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20" w:rsidRDefault="00FD3120" w:rsidP="00FD3120">
      <w:pPr>
        <w:spacing w:after="0" w:line="240" w:lineRule="auto"/>
      </w:pPr>
      <w:r>
        <w:t>SPECIAL DISTRICTS</w:t>
      </w:r>
    </w:p>
    <w:p w:rsidR="00FD3120" w:rsidRDefault="00FD3120" w:rsidP="00FD3120">
      <w:pPr>
        <w:spacing w:after="0" w:line="240" w:lineRule="auto"/>
      </w:pPr>
      <w:r>
        <w:t xml:space="preserve">(70 ILCS 210/) </w:t>
      </w:r>
      <w:proofErr w:type="gramStart"/>
      <w:r>
        <w:t>Metropolitan Pier and Exposition Authority Act.</w:t>
      </w:r>
      <w:proofErr w:type="gramEnd"/>
    </w:p>
    <w:p w:rsidR="00FD3120" w:rsidRDefault="00FD3120" w:rsidP="00FD3120">
      <w:pPr>
        <w:spacing w:after="0" w:line="240" w:lineRule="auto"/>
      </w:pPr>
    </w:p>
    <w:p w:rsidR="00FD3120" w:rsidRDefault="00FD3120" w:rsidP="00FD3120">
      <w:pPr>
        <w:spacing w:after="0" w:line="240" w:lineRule="auto"/>
      </w:pPr>
      <w:r>
        <w:t xml:space="preserve">    (70 ILCS 210/1) (</w:t>
      </w:r>
      <w:proofErr w:type="gramStart"/>
      <w:r>
        <w:t>from</w:t>
      </w:r>
      <w:proofErr w:type="gramEnd"/>
      <w:r>
        <w:t xml:space="preserve"> Ch. 85, par. 1221)</w:t>
      </w:r>
    </w:p>
    <w:p w:rsidR="00FD3120" w:rsidRDefault="00FD3120" w:rsidP="00FD3120">
      <w:pPr>
        <w:spacing w:after="0" w:line="240" w:lineRule="auto"/>
      </w:pPr>
      <w:r>
        <w:t xml:space="preserve">    </w:t>
      </w:r>
      <w:proofErr w:type="gramStart"/>
      <w:r>
        <w:t>Sec. 1.</w:t>
      </w:r>
      <w:proofErr w:type="gramEnd"/>
      <w:r>
        <w:t xml:space="preserve"> This Act shall be known and may be cited as the Metropolitan Pier and Exposition Authority Act.</w:t>
      </w:r>
    </w:p>
    <w:p w:rsidR="00FD3120" w:rsidRDefault="00FD3120" w:rsidP="00FD3120">
      <w:pPr>
        <w:spacing w:after="0" w:line="240" w:lineRule="auto"/>
      </w:pPr>
      <w:r>
        <w:t>(Source: P.A. 86-17.)</w:t>
      </w:r>
    </w:p>
    <w:p w:rsidR="00FD3120" w:rsidRDefault="00FD3120" w:rsidP="00FD3120">
      <w:pPr>
        <w:spacing w:after="0" w:line="240" w:lineRule="auto"/>
      </w:pPr>
    </w:p>
    <w:p w:rsidR="00FD3120" w:rsidRDefault="00FD3120" w:rsidP="00FD3120">
      <w:pPr>
        <w:spacing w:after="0" w:line="240" w:lineRule="auto"/>
      </w:pPr>
      <w:r>
        <w:t xml:space="preserve">    (70 ILCS 210/2) (</w:t>
      </w:r>
      <w:proofErr w:type="gramStart"/>
      <w:r>
        <w:t>from</w:t>
      </w:r>
      <w:proofErr w:type="gramEnd"/>
      <w:r>
        <w:t xml:space="preserve"> Ch. 85, par. 1222)</w:t>
      </w:r>
    </w:p>
    <w:p w:rsidR="00FD3120" w:rsidRDefault="00FD3120" w:rsidP="00FD3120">
      <w:pPr>
        <w:spacing w:after="0" w:line="240" w:lineRule="auto"/>
      </w:pPr>
      <w:r>
        <w:t xml:space="preserve">    </w:t>
      </w:r>
      <w:proofErr w:type="gramStart"/>
      <w:r>
        <w:t>Sec. 2.</w:t>
      </w:r>
      <w:proofErr w:type="gramEnd"/>
      <w:r>
        <w:t xml:space="preserve"> When used in this Act:</w:t>
      </w:r>
    </w:p>
    <w:p w:rsidR="00FD3120" w:rsidRDefault="00FD3120" w:rsidP="00FD3120">
      <w:pPr>
        <w:spacing w:after="0" w:line="240" w:lineRule="auto"/>
      </w:pPr>
      <w:r>
        <w:t xml:space="preserve">    "Authority" means Metropolitan Pier and Exposition Authority.</w:t>
      </w:r>
    </w:p>
    <w:p w:rsidR="00FD3120" w:rsidRDefault="00FD3120" w:rsidP="00FD3120">
      <w:pPr>
        <w:spacing w:after="0" w:line="240" w:lineRule="auto"/>
      </w:pPr>
      <w:r>
        <w:t xml:space="preserve">    "Governmental agency" means the Federal government, State government, and any unit of local government, and any agency or instrumentality, corporate or otherwise, thereof.</w:t>
      </w:r>
    </w:p>
    <w:p w:rsidR="00FD3120" w:rsidRDefault="00FD3120" w:rsidP="00FD3120">
      <w:pPr>
        <w:spacing w:after="0" w:line="240" w:lineRule="auto"/>
      </w:pPr>
      <w:r>
        <w:t xml:space="preserve">    "Person" means any individual, firm, partnership, corporation, both domestic and foreign, company, association or joint stock association; and includes any trustee, receiver, assignee or personal representative thereof.</w:t>
      </w:r>
    </w:p>
    <w:p w:rsidR="00FD3120" w:rsidRDefault="00FD3120" w:rsidP="00FD3120">
      <w:pPr>
        <w:spacing w:after="0" w:line="240" w:lineRule="auto"/>
      </w:pPr>
      <w:r>
        <w:t xml:space="preserve">    "Board" means the governing body of the Metropolitan Pier and Exposition Authority or the Trustee. "Board" does include the interim board.</w:t>
      </w:r>
    </w:p>
    <w:p w:rsidR="00FD3120" w:rsidRDefault="00FD3120" w:rsidP="00FD3120">
      <w:pPr>
        <w:spacing w:after="0" w:line="240" w:lineRule="auto"/>
      </w:pPr>
      <w:r>
        <w:t xml:space="preserve">    "Governor" means the Governor of the State of Illinois.</w:t>
      </w:r>
    </w:p>
    <w:p w:rsidR="00FD3120" w:rsidRDefault="00FD3120" w:rsidP="00FD3120">
      <w:pPr>
        <w:spacing w:after="0" w:line="240" w:lineRule="auto"/>
      </w:pPr>
      <w:r>
        <w:t xml:space="preserve">    "Mayor" means the Mayor of the City of Chicago.</w:t>
      </w:r>
    </w:p>
    <w:p w:rsidR="00FD3120" w:rsidRDefault="00FD3120" w:rsidP="00FD3120">
      <w:pPr>
        <w:spacing w:after="0" w:line="240" w:lineRule="auto"/>
      </w:pPr>
      <w:r>
        <w:t xml:space="preserve">    "Metropolitan area" means all that territory in the State of Illinois lying within the corporate boundaries of the County of Cook.</w:t>
      </w:r>
    </w:p>
    <w:p w:rsidR="00FD3120" w:rsidRDefault="00FD3120" w:rsidP="00FD3120">
      <w:pPr>
        <w:spacing w:after="0" w:line="240" w:lineRule="auto"/>
      </w:pPr>
      <w:r>
        <w:t xml:space="preserve">    "Navy Pier" means the real property, structures, facilities and improvements located in the City of Chicago commonly known as Navy Pier, as well as property adjacent or appurtenant thereto which may be necessary or convenient for carrying out the purposes of the Authority at that location.</w:t>
      </w:r>
    </w:p>
    <w:p w:rsidR="00FD3120" w:rsidRDefault="00FD3120" w:rsidP="00FD3120">
      <w:pPr>
        <w:spacing w:after="0" w:line="240" w:lineRule="auto"/>
      </w:pPr>
      <w:r>
        <w:t xml:space="preserve">    "Park District President" means the President of the Board of Commissioners of the Chicago Park District.</w:t>
      </w:r>
    </w:p>
    <w:p w:rsidR="00FD3120" w:rsidRDefault="00FD3120" w:rsidP="00FD3120">
      <w:pPr>
        <w:spacing w:after="0" w:line="240" w:lineRule="auto"/>
      </w:pPr>
      <w:r>
        <w:t xml:space="preserve">    "Project" means the expansion of existing fair and exposition grounds and facilities of the Authority by additions to the present facilities, by acquisition of the land described below and by the addition of a structure having a floor area of approximately 1,100,000 square feet, or any part thereof, and such other improvements to be located on land to be acquired, including but not limited to all or a portion of Site A, by connecting walkways or passageways between the present facilities and additional structures, and by acquisition and improvement of Navy Pier.</w:t>
      </w:r>
    </w:p>
    <w:p w:rsidR="00FD3120" w:rsidRDefault="00FD3120" w:rsidP="00FD3120">
      <w:pPr>
        <w:spacing w:after="0" w:line="240" w:lineRule="auto"/>
      </w:pPr>
      <w:r>
        <w:t xml:space="preserve">    "Expansion Project" means the further expansion of the grounds, buildings, and facilities of the Authority for its corporate purposes, including, but not limited to, the acquisition of land and interests in land, the relocation of persons and businesses located on land acquired by the Authority, and the construction, equipping, and operation of new exhibition and convention space, meeting rooms, support facilities, and facilities providing retail uses, commercial uses, and goods and services for the persons attending conventions, meetings, exhibits, and events at the grounds, buildings, and facilities of the Authority. "Expansion Project" also includes improvements to land, highways, mass transit facilities, and infrastructure, whether or not located on land owned by the Authority, that in the determination of the Authority are appropriate on account of the improvement of the Authority's grounds, buildings, and facilities. "Expansion Project" also includes the renovation and improvement of the existing grounds, buildings, and facilities of the Authority, including Navy Pier.</w:t>
      </w:r>
    </w:p>
    <w:p w:rsidR="00FD3120" w:rsidRDefault="00FD3120" w:rsidP="00FD3120">
      <w:pPr>
        <w:spacing w:after="0" w:line="240" w:lineRule="auto"/>
      </w:pPr>
      <w:r>
        <w:t xml:space="preserve">    "State" means the State of Illinois.</w:t>
      </w:r>
    </w:p>
    <w:p w:rsidR="00FD3120" w:rsidRDefault="00FD3120" w:rsidP="00FD3120">
      <w:pPr>
        <w:spacing w:after="0" w:line="240" w:lineRule="auto"/>
      </w:pPr>
      <w:r>
        <w:t xml:space="preserve">    "Trustee" means the person serving as Trustee of the Authority in accordance with the provisions of this amendatory Act of the 96th General Assembly.</w:t>
      </w:r>
    </w:p>
    <w:p w:rsidR="00FD3120" w:rsidRDefault="00FD3120" w:rsidP="00FD3120">
      <w:pPr>
        <w:spacing w:after="0" w:line="240" w:lineRule="auto"/>
      </w:pPr>
      <w:r>
        <w:t xml:space="preserve">    "Site A" means the tract of land comprised of a part of the Illinois Central Railroad Company right-of-way (now known as the "Illinois Central Gulf Railroad") and a part of the submerged lands reclaimed by said Railroad as described in the 1919 Lake Front Ordinance, in the Southeast Fractional Quarter of Section 22, the Southwest Fractional Quarter of Section 22 and the Northeast Fractional Quarter of Section 27, Township 39 North, Range 14 East of the Third Principal Meridian, said tract of land being described as follows:</w:t>
      </w:r>
    </w:p>
    <w:p w:rsidR="00FD3120" w:rsidRDefault="00FD3120" w:rsidP="00FD3120">
      <w:pPr>
        <w:spacing w:after="0" w:line="240" w:lineRule="auto"/>
      </w:pPr>
      <w:r>
        <w:t xml:space="preserve">    PARCEL A - NORTH AIR RIGHTS PARCEL</w:t>
      </w:r>
    </w:p>
    <w:p w:rsidR="00FD3120" w:rsidRDefault="00FD3120" w:rsidP="00FD3120">
      <w:pPr>
        <w:spacing w:after="0" w:line="240" w:lineRule="auto"/>
      </w:pPr>
      <w:r>
        <w:t xml:space="preserve">    All of the real property and space, at and above a</w:t>
      </w:r>
      <w:r>
        <w:t xml:space="preserve"> </w:t>
      </w:r>
      <w:r>
        <w:t>horizontal plane at an elevation of 33.51 feet above Chicago City Datum, the horizontal limits of which are the planes formed by projecting vertically upward and downward from the surface of the Earth the boundaries of the following described parcel of land:</w:t>
      </w:r>
    </w:p>
    <w:p w:rsidR="00FD3120" w:rsidRDefault="00FD3120" w:rsidP="00FD3120">
      <w:pPr>
        <w:spacing w:after="0" w:line="240" w:lineRule="auto"/>
      </w:pPr>
      <w:r>
        <w:t xml:space="preserve">    Beginning on the westerly line of said Illinois Central</w:t>
      </w:r>
    </w:p>
    <w:p w:rsidR="00FD3120" w:rsidRDefault="00FD3120" w:rsidP="00FD3120">
      <w:pPr>
        <w:spacing w:after="0" w:line="240" w:lineRule="auto"/>
      </w:pPr>
      <w:r>
        <w:t xml:space="preserve">    </w:t>
      </w:r>
      <w:r>
        <w:tab/>
      </w:r>
    </w:p>
    <w:p w:rsidR="00FD3120" w:rsidRDefault="00FD3120" w:rsidP="00FD3120">
      <w:pPr>
        <w:spacing w:after="0" w:line="240" w:lineRule="auto"/>
      </w:pPr>
      <w:r>
        <w:lastRenderedPageBreak/>
        <w:t xml:space="preserve">Railroad Company right-of-way at the intersection of the northerly line of the 23rd Street viaduct, being a line 60 feet (measured perpendicularly) northerly of and parallel with the centerline of the existing structure, and running thence northwardly along said westerly right-of-way line, a distance of 1500.00 feet; thence eastwardly along a line perpendicular to said westerly right-of-way line, a distance of 418.419 feet; thence southwardly along an arc of a circle, convex to the East, with a radius of 915.13 feet, a distance of 207.694 feet to a point which is 364.092 feet (measured perpendicularly) easterly from said westerly right-of-way line and 1300.00 feet (measured perpendicularly) northerly of said northerly line of the 23rd Street viaduct; thence continuing along an arc of a circle, convex to the East, with a radius of 2008.70 feet, a distance of 154.214 feet to a point which is 301.631 feet (measured perpendicularly) easterly from said westerly right-of-way line and 1159.039 feet (measured perpendicularly) northerly of said northerly line of the 23rd Street viaduct; thence southwardly along a straight line a distance of 184.018 feet to a point which is 220.680 feet (measured perpendicularly) easterly from said westerly right-of-way line and 993.782 feet (measured perpendicularly) northerly of said northerly line of the 23rd Street viaduct; thence southwardly along a straight line, a distance of 66.874 feet to a point which is 220.719 feet (measured perpendicularly) easterly from said westerly right-of-way line and 926.908 feet (measured perpendicularly) northerly from the northerly line of the 23rd Street viaduct; thence southwardly along a straight line, a distance of 64.946 feet to a point which is 199.589 feet (measured perpendicularly) easterly from said westerly right-of-way line and 865.496 feet (measured perpendicularly) northerly from said northerly line of the 23rd Street viaduct; thence southwardly along a straight line, a distance of 865.496 feet to a point on said northerly line of the 23rd Street viaduct; which point is 200.088 feet easterly from said westerly right-of-way line, and thence </w:t>
      </w:r>
      <w:proofErr w:type="spellStart"/>
      <w:r>
        <w:t>westwardly</w:t>
      </w:r>
      <w:proofErr w:type="spellEnd"/>
      <w:r>
        <w:t xml:space="preserve"> along the northerly line of said 23rd Street viaduct, said distance of 200.088 feet to the point of beginning.</w:t>
      </w:r>
    </w:p>
    <w:p w:rsidR="00FD3120" w:rsidRDefault="00FD3120" w:rsidP="00FD3120">
      <w:pPr>
        <w:spacing w:after="0" w:line="240" w:lineRule="auto"/>
      </w:pPr>
      <w:r>
        <w:t xml:space="preserve">    There is reserved from the above described parcel of land</w:t>
      </w:r>
      <w:r w:rsidR="00434F5B">
        <w:t xml:space="preserve"> </w:t>
      </w:r>
      <w:r>
        <w:t xml:space="preserve">a corridor for railroad freight and passenger operations, said corridor is to be limited in width to a distance of 10 feet normally distant to the left and to the right of the centerline of Grantor's Northbound Freight Track, and 10 feet normally distant to the left and to the right of the centerline of Grantor's Southbound Freight Track, the uppermost limits, or roof, of the railroad freight and passenger corridor shall be established at an elevation of 18 feet above the existing Top of Rail of the aforesaid Northbound and Southbound freight </w:t>
      </w:r>
      <w:proofErr w:type="spellStart"/>
      <w:r>
        <w:t>trackage</w:t>
      </w:r>
      <w:proofErr w:type="spellEnd"/>
      <w:r>
        <w:t>.</w:t>
      </w:r>
    </w:p>
    <w:p w:rsidR="00FD3120" w:rsidRDefault="00FD3120" w:rsidP="00FD3120">
      <w:pPr>
        <w:spacing w:after="0" w:line="240" w:lineRule="auto"/>
      </w:pPr>
      <w:r>
        <w:t xml:space="preserve">    PARCEL B - 23RD ST. AIR RIGHTS PARCEL</w:t>
      </w:r>
    </w:p>
    <w:p w:rsidR="00FD3120" w:rsidRDefault="00FD3120" w:rsidP="00FD3120">
      <w:pPr>
        <w:spacing w:after="0" w:line="240" w:lineRule="auto"/>
      </w:pPr>
      <w:r>
        <w:t xml:space="preserve">    All of the real property and space, at and above a</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horizontal plane which is common with the bottom of the bottom flange of the E. 23rd Street viaduct as it spans Grantor's operating commuter, freight and passenger </w:t>
      </w:r>
      <w:proofErr w:type="spellStart"/>
      <w:r>
        <w:t>trackage</w:t>
      </w:r>
      <w:proofErr w:type="spellEnd"/>
      <w:r>
        <w:t>, the horizontal limits of which are the planes formed by projecting vertically upward and downward from the surface of the Earth the boundaries of the following described parcel of land:</w:t>
      </w:r>
    </w:p>
    <w:p w:rsidR="00FD3120" w:rsidRDefault="00FD3120" w:rsidP="00FD3120">
      <w:pPr>
        <w:spacing w:after="0" w:line="240" w:lineRule="auto"/>
      </w:pPr>
      <w:r>
        <w:t xml:space="preserve">    Beginning on the westerly line of said Illinois Central</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Railroad Company right-of-way at the intersection of the northerly line of the 23rd Street viaduct, being a line 60 feet (measured perpendicularly) northerly of and parallel with the centerline of the existing structure, and running thence eastwardly along said northerly line of the 23rd Street viaduct, a distance of 200.088 feet; thence southwardly along a straight line, a distance of 120.00 feet to a point on the southerly line of said 23rd Street viaduct (being the southerly line of the easement granted to the South Park Commissioners dated September 25, 1922 as document No. 7803194), which point is 199.773 feet easterly of said westerly right-of-way line; thence </w:t>
      </w:r>
      <w:proofErr w:type="spellStart"/>
      <w:r>
        <w:t>westwardly</w:t>
      </w:r>
      <w:proofErr w:type="spellEnd"/>
      <w:r>
        <w:t xml:space="preserve"> along said southerly line of the 23rd Street viaduct, said distance of 199.773 feet to the westerly right-of-way line and thence northwardly along said westerly right-of-way line, a distance of 120.00 feet to the point of beginning.</w:t>
      </w:r>
    </w:p>
    <w:p w:rsidR="00FD3120" w:rsidRDefault="00FD3120" w:rsidP="00FD3120">
      <w:pPr>
        <w:spacing w:after="0" w:line="240" w:lineRule="auto"/>
      </w:pPr>
      <w:r>
        <w:t xml:space="preserve">    PARCEL C - SOUTH AIR RIGHTS PARCEL</w:t>
      </w:r>
    </w:p>
    <w:p w:rsidR="00FD3120" w:rsidRDefault="00FD3120" w:rsidP="00FD3120">
      <w:pPr>
        <w:spacing w:after="0" w:line="240" w:lineRule="auto"/>
      </w:pPr>
      <w:r>
        <w:t xml:space="preserve">    All of the real property and space, at and above a</w:t>
      </w:r>
    </w:p>
    <w:p w:rsidR="00FD3120" w:rsidRDefault="00FD3120" w:rsidP="00FD3120">
      <w:pPr>
        <w:spacing w:after="0" w:line="240" w:lineRule="auto"/>
      </w:pPr>
      <w:r>
        <w:t xml:space="preserve">    </w:t>
      </w:r>
      <w:r>
        <w:tab/>
      </w:r>
    </w:p>
    <w:p w:rsidR="00FD3120" w:rsidRDefault="00FD3120" w:rsidP="00FD3120">
      <w:pPr>
        <w:spacing w:after="0" w:line="240" w:lineRule="auto"/>
      </w:pPr>
      <w:r>
        <w:t>horizontal plane at an elevation of 34.51 feet above Chicago City Datum, the horizontal limits of which are the planes formed by projecting vertically upward and downward from the surface of the Earth the boundaries of the following described parcel of land:</w:t>
      </w:r>
    </w:p>
    <w:p w:rsidR="00FD3120" w:rsidRDefault="00FD3120" w:rsidP="00FD3120">
      <w:pPr>
        <w:spacing w:after="0" w:line="240" w:lineRule="auto"/>
      </w:pPr>
      <w:r>
        <w:t xml:space="preserve">    Beginning on the westerly line of said Illinois Central</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Railroad Company right-of-way at the intersection of the southerly line of the 23rd Street viaduct, being the southerly line of the easement granted to the South Park Commissioners dated September 25, 1922 as document No. 7803194) </w:t>
      </w:r>
      <w:r>
        <w:lastRenderedPageBreak/>
        <w:t xml:space="preserve">and running thence eastwardly along said South line of the 23rd Street viaduct, a distance of 199.773 feet; thence southerly along a straight line, a distance of 169.071 feet to a point which is 199.328 feet (measured perpendicularly) easterly from said westerly right-of-way line thence southerly along a straight line, whose southerly terminus is a point which is 194.66 feet (measured perpendicularly) easterly from said westerly right-of-way line and 920.105 feet (measured a distance of 493.34 feet; thence </w:t>
      </w:r>
      <w:proofErr w:type="spellStart"/>
      <w:r>
        <w:t>westwardly</w:t>
      </w:r>
      <w:proofErr w:type="spellEnd"/>
      <w:r>
        <w:t xml:space="preserve"> along a straight line, perpendicular to said westerly right-of-way line, a distance of 196.263 feet to said westerly right-of-way line and thence northwardly along the westerly right-of-way, a distance of 662.40 feet to the point of beginning.</w:t>
      </w:r>
    </w:p>
    <w:p w:rsidR="00FD3120" w:rsidRDefault="00FD3120" w:rsidP="00FD3120">
      <w:pPr>
        <w:spacing w:after="0" w:line="240" w:lineRule="auto"/>
      </w:pPr>
      <w:r>
        <w:t xml:space="preserve">    Parcels A, B and C herein above described containing</w:t>
      </w:r>
    </w:p>
    <w:p w:rsidR="00FD3120" w:rsidRDefault="00FD3120" w:rsidP="00FD3120">
      <w:pPr>
        <w:spacing w:after="0" w:line="240" w:lineRule="auto"/>
      </w:pPr>
      <w:r>
        <w:t xml:space="preserve">    </w:t>
      </w:r>
      <w:r>
        <w:tab/>
      </w:r>
    </w:p>
    <w:p w:rsidR="00FD3120" w:rsidRDefault="00FD3120" w:rsidP="00FD3120">
      <w:pPr>
        <w:spacing w:after="0" w:line="240" w:lineRule="auto"/>
      </w:pPr>
      <w:r>
        <w:t>525,228 square feet (12.0576 acres) of land, more or less.</w:t>
      </w:r>
    </w:p>
    <w:p w:rsidR="00FD3120" w:rsidRDefault="00FD3120" w:rsidP="00FD3120">
      <w:pPr>
        <w:spacing w:after="0" w:line="240" w:lineRule="auto"/>
      </w:pPr>
      <w:r>
        <w:t>AND,</w:t>
      </w:r>
    </w:p>
    <w:p w:rsidR="00FD3120" w:rsidRDefault="00FD3120" w:rsidP="00FD3120">
      <w:pPr>
        <w:spacing w:after="0" w:line="240" w:lineRule="auto"/>
      </w:pPr>
      <w:r>
        <w:t xml:space="preserve">    SOUTH FEE PARCEL - SOUTH OF NORTH LINE OF I-55</w:t>
      </w:r>
    </w:p>
    <w:p w:rsidR="00FD3120" w:rsidRDefault="00FD3120" w:rsidP="00FD3120">
      <w:pPr>
        <w:spacing w:after="0" w:line="240" w:lineRule="auto"/>
      </w:pPr>
      <w:r>
        <w:t xml:space="preserve">    A tract of land comprised of a part of the Illinois</w:t>
      </w:r>
    </w:p>
    <w:p w:rsidR="00FD3120" w:rsidRDefault="00FD3120" w:rsidP="00FD3120">
      <w:pPr>
        <w:spacing w:after="0" w:line="240" w:lineRule="auto"/>
      </w:pPr>
      <w:r>
        <w:t xml:space="preserve">    </w:t>
      </w:r>
      <w:r>
        <w:tab/>
      </w:r>
    </w:p>
    <w:p w:rsidR="00FD3120" w:rsidRDefault="00FD3120" w:rsidP="00FD3120">
      <w:pPr>
        <w:spacing w:after="0" w:line="240" w:lineRule="auto"/>
      </w:pPr>
      <w:r>
        <w:t>Central Railroad Company right-of-way (now known as the "Illinois Central Gulf Railroad") and a part of the submerged lands reclaimed by said Railroads as described in the 1919 Lake Front Ordinance, in the Northeast Fractional Quarter and the Southeast Fractional Quarter of Section 27, Township 39 North, Range 14 East of the Third Principal Meridian, said tract of land being described as follows:</w:t>
      </w:r>
    </w:p>
    <w:p w:rsidR="00FD3120" w:rsidRDefault="00FD3120" w:rsidP="00FD3120">
      <w:pPr>
        <w:spacing w:after="0" w:line="240" w:lineRule="auto"/>
      </w:pPr>
      <w:r>
        <w:t xml:space="preserve">    Beginning at a point on the North line of the 31st Street</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viaduct, being a line 50.00 feet (measured perpendicularly) northerly of and parallel with the South line of said Southeast Fractional Quarter of Section 27, which point is 163.518 feet (measured along the northerly line of said viaduct) easterly of the westerly line of said Illinois Central Railroad Company, and running thence northwardly along a straight line, a distance of 1903.228 feet, to a point which is 156.586 feet easterly, and 1850.555 feet northerly of the intersection of said westerly right-of-way line with the northerly line of said 31st Street viaduct, as measured along said westerly line and a line perpendicular thereto; thence northwardly along a straight line, a distance of 222.296 feet, to a point which is 148.535 feet easterly, and 2078.705 feet northerly of the intersection of said westerly right-of-way line with the northerly line of said 31st Street viaduct, as measured along said westerly line and a line perpendicular thereto; thence northwardly along a straight line, a distance of 488.798 feet, to a point which is 126.789 feet easterly, and 2567.019 feet northerly of the intersection of said westerly right-of-way line with the northerly line of said 31st Street viaduct, as measured along said westerly line and a line perpendicular thereto; thence northwardly along a straight line, a distance of 458.564 feet, to a point which is 126.266 feet easterly and 3025.583 feet northerly of the intersection of said westerly right-of-way line with the northerly line of said 31st Street viaduct, as measured along said westerly line and a line perpendicular thereto; thence northwardly along a straight line, a distance of 362.655 feet, to a point which is 143.70 feet easterly, and 3387.819 feet northerly of the intersection of said westerly right-of-way line with the northerly line of said 31st street viaduct, as measured along said westerly line and a line perpendicular thereto; thence northwardly along a straight line, whose northerly terminus is a point which is 194.66 feet (measured perpendicularly) easterly from said westerly right-of-way line and 920.105 feet (measured perpendicularly) South from the southerly line of the 23rd Street viaduct (being the southerly line of the easement granted to the South Park Commissioners dated September 25, 1922 as document No. 7803194) a distance of 335.874 feet to an intersection with a northerly line of the easement for the overhead structure of the Southwest Expressway System (as described in </w:t>
      </w:r>
      <w:proofErr w:type="spellStart"/>
      <w:r>
        <w:t>Judgement</w:t>
      </w:r>
      <w:proofErr w:type="spellEnd"/>
      <w:r>
        <w:t xml:space="preserve"> Order No. 67 L 13579 in the Circuit Court of Cook County), said northerly line extending from a point on said westerly right-of-way line, 142.47 feet (measured perpendicularly) North of the intersection of said line with the easterly extension of the North line of East 25th Street (as shown in Walker Bros. Addition to Chicago, a subdivision in the Northeast Fractional Quarter of Section 27 aforesaid) to a point which is 215.07 feet (measured perpendicularly) North of said easterly extension of the North line of E. 25th Street and 396.19 feet (measured perpendicularly) westerly of the westerly line of Burnham Park (as said westerly line is described by the City of Chicago by ordinance passed July 21, 1919 and recorded on March 5, 1920 in the Office of the Recorder of Deeds of Cook County, Illinois as document No. 6753370); thence northeastwardly along the northerly line of the easement aforesaid, a distance of 36.733 feet to </w:t>
      </w:r>
      <w:proofErr w:type="spellStart"/>
      <w:r>
        <w:t>said</w:t>
      </w:r>
      <w:proofErr w:type="spellEnd"/>
      <w:r>
        <w:t xml:space="preserve"> point which is 215.07 feet (measured perpendicularly) North of said easterly extension of the North line of E. 25th Street and 396.19 feet (measured perpendicularly) westerly of said westerly line of Burnham Park; thence northeastwardly continuing along said easement line, being a straight line, a distance of 206.321 feet to a point which is 352.76 feet (measured perpendicularly) North of said easterly extension of the North line of E. 25th Street and 211.49 feet (measured </w:t>
      </w:r>
      <w:r>
        <w:lastRenderedPageBreak/>
        <w:t>perpendicularly) westerly of said westerly line of Burnham Park; thence northeastwardly continuing along said easement line, being a straight line, a distance of 206.308 feet to a point which is 537.36 feet (measured perpendicularly) North of said easterly extension of the North line of E. 25th Street and 73.66 feet (measured perpendicularly) westerly of said westerly line of Burnham Park; thence northeastwardly continuing along said easement line, being a straight line, a distance of 219.688 feet to a point on said westerly line of Burnham Park, which point is 756.46 feet (measured perpendicularly) North of said easterly extension of the North line of E. 25th Street; thence southwardly along said westerly line of Burnham Park, being here a straight line whose southerly terminus is that point which is 308.0 feet (measured along said line) South of the intersection of said line with the North line of 29th Street, extended East, a distance of 3185.099 feet to a point which is 89.16 feet North of aforesaid southerly terminus; thence southwestwardly along an arc of a circle, convex to the Southeast, tangent to last described line and having a radius of 635.34 feet, a distance of 177.175 feet to a point on that westerly line of Burnham Park which extends southerly from aforesaid point 308.0 feet South of the North line of 29th Street, extended East, to a point on the North line of East 31st Street extended East, which is 250.00 feet (measured perpendicularly) easterly of said westerly right-of-way line; thence southwardly along said last described westerly line of Burnham Park, a distance of 857.397 feet to a point which is 86.31 feet (measured along said line) northerly of aforesaid point on the North line of East 31st Street extended East; thence southeastwardly along the arc of a circle, convex to the West, tangent to last described line and having a radius of 573.69 feet, a distance of 69.426 feet to a point on the north line of the aforementioned 31st Street viaduct, and thence West along said North line, a distance of 106.584 feet to the point of beginning, in Cook County, Illinois.</w:t>
      </w:r>
    </w:p>
    <w:p w:rsidR="00FD3120" w:rsidRDefault="00FD3120" w:rsidP="00FD3120">
      <w:pPr>
        <w:spacing w:after="0" w:line="240" w:lineRule="auto"/>
      </w:pPr>
      <w:r>
        <w:t xml:space="preserve">    Containing 1,527,996 square feet (35.0780 acres) of land,</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more</w:t>
      </w:r>
      <w:proofErr w:type="gramEnd"/>
      <w:r>
        <w:t xml:space="preserve"> or less.</w:t>
      </w:r>
    </w:p>
    <w:p w:rsidR="00FD3120" w:rsidRDefault="00FD3120" w:rsidP="00FD3120">
      <w:pPr>
        <w:spacing w:after="0" w:line="240" w:lineRule="auto"/>
      </w:pPr>
      <w:r>
        <w:t>AND</w:t>
      </w:r>
    </w:p>
    <w:p w:rsidR="00FD3120" w:rsidRDefault="00FD3120" w:rsidP="00FD3120">
      <w:pPr>
        <w:spacing w:after="0" w:line="240" w:lineRule="auto"/>
      </w:pPr>
      <w:r>
        <w:t xml:space="preserve">    NORTH FEE PARCEL-NORTH OF NORTH LINE OF I-55</w:t>
      </w:r>
    </w:p>
    <w:p w:rsidR="00FD3120" w:rsidRDefault="00FD3120" w:rsidP="00FD3120">
      <w:pPr>
        <w:spacing w:after="0" w:line="240" w:lineRule="auto"/>
      </w:pPr>
      <w:r>
        <w:t xml:space="preserve">    A tract of land comprised of a part of the Illinois</w:t>
      </w:r>
    </w:p>
    <w:p w:rsidR="00FD3120" w:rsidRDefault="00FD3120" w:rsidP="00FD3120">
      <w:pPr>
        <w:spacing w:after="0" w:line="240" w:lineRule="auto"/>
      </w:pPr>
      <w:r>
        <w:t xml:space="preserve">    </w:t>
      </w:r>
      <w:r>
        <w:tab/>
      </w:r>
    </w:p>
    <w:p w:rsidR="00FD3120" w:rsidRDefault="00FD3120" w:rsidP="00FD3120">
      <w:pPr>
        <w:spacing w:after="0" w:line="240" w:lineRule="auto"/>
      </w:pPr>
      <w:r>
        <w:t>Central Railroad Company right-of-way (now known as the "Illinois Central Gulf Railroad") and a part of the submerged lands reclaimed by said Railroad as described in the 1919 Lake Front Ordinance, in the Northwest Fractional Quarter of Section 22, the Southwest Fractional Quarter of Section 22, the Southeast Fractional Quarter of Section 22 and the Northwest Fractional Quarter of Section 27, Township 39 North, Range 14 East of the Third Principal Meridian, said tract of land being described as follows:</w:t>
      </w:r>
    </w:p>
    <w:p w:rsidR="00FD3120" w:rsidRDefault="00FD3120" w:rsidP="00FD3120">
      <w:pPr>
        <w:spacing w:after="0" w:line="240" w:lineRule="auto"/>
      </w:pPr>
      <w:r>
        <w:t xml:space="preserve">    PARCEL A-NORTH OF 23RD STREET</w:t>
      </w:r>
    </w:p>
    <w:p w:rsidR="00FD3120" w:rsidRDefault="00FD3120" w:rsidP="00FD3120">
      <w:pPr>
        <w:spacing w:after="0" w:line="240" w:lineRule="auto"/>
      </w:pPr>
      <w:r>
        <w:t xml:space="preserve">    Beginning on the easterly line of said Illinois Central</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Railroad Company right-of-way (being also the westerly line of Burnham Park as said westerly line is described in the 1919 Lake Front Ordinance), at the intersection of the northerly line of the 23rd Street viaduct, being a line 60.00 feet (measured perpendicularly) northerly of and parallel with the centerline of the existing structure, and running thence northwardly along said easterly right-of-way line, a distance of 2270.472 feet to an intersection with the North line of E. 18th Street, extended East, a point 708.495 feet (as measured along said North line of E. 18th Street, extended East) East from the westerly right-of-way line of said railroad; thence continuing northwardly along said easterly right-of-way line, on a straight line which forms an angle to the left of 00 degrees 51 minutes 27 seconds with last described course, a distance of 919.963 feet; thence </w:t>
      </w:r>
      <w:proofErr w:type="spellStart"/>
      <w:r>
        <w:t>westwardly</w:t>
      </w:r>
      <w:proofErr w:type="spellEnd"/>
      <w:r>
        <w:t xml:space="preserve"> along a straight line which forms an angle of 73 degrees 40 minutes 14 seconds from North to West with last described line, a distance of 86.641 feet; thence southwardly along the arc of a circle, convex to the East with a radius of 2448.29 feet, a distance of 86.233 feet to a point which is 100.767 feet westerly and 859.910 feet northerly of the intersection of said easterly right-of-way line with the North line of E. 18th Street, extended East, as measured along said easterly line and a line perpendicular thereto; thence southwardly along a straight line, tangent to last described arc of a circle, a distance of 436.277 feet to a point which is 197.423 feet westerly and 434.475 feet northerly of the intersection of said easterly right-of-way line with the North line of E. 18th Street, extended East, as measured along said easterly line and a line perpendicular thereto; thence southeastwardly along the arc of a circle, convex to the West, tangent to last described straight line and having a radius of 1343.75 feet, a distance of 278.822 feet to a point which is 230.646 feet westerly and 158.143 feet northerly of the intersection of said easterly right-of-way line with the North line of E. 18th Street, extended East, as measured along said easterly line and a line perpendicular thereto; thence southwardly along a straight line, tangent to last described arc of a circle, a distance of 722.975 feet to a point which is 434.030 feet (measured perpendicularly) easterly from the westerly line of said Illinois </w:t>
      </w:r>
      <w:r>
        <w:lastRenderedPageBreak/>
        <w:t>Central Railroad right-of-way and 1700.466 feet (measured perpendicular) northerly of the aforementioned northerly line of the 23rd Street viaduct; thence southwardly along the arc of a circle, convex to the East, tangent to last described straight line, with a radius of 2008.70 feet, a distance of 160.333 feet to a point which is 424.314 feet (reassured perpendicularly) easterly from said westerly right-of-way line and 1546.469 feet (measured perpendicularly) northerly of said North line of the 23rd Street viaduct; thence southwardly along an arc of a circle, convex to the East with a radius of 915.13 feet, a distance of 254.54 feet to a point which is 364.092 feet (measured perpendicularly) easterly from said westerly right-of-way line and 1300.00 feet (measured perpendicularly) northerly of said northerly line of the 23rd Street viaduct; thence continuing along an arc of a circle, convex to the East, with a radius of 2008.70 feet, a distance of 154.214 feet to a point which is 301.631 feet (measured perpendicularly) easterly from said westerly right-of-way line and 1159.039 feet (measured perpendicularly) northerly of said northerly line of the 23rd Street viaduct; thence southwardly along a straight line, a distance of 184.018 feet to a point which is 220.680 feet (measured perpendicularly) easterly from said westerly right-of-way line and 993.782 feet (measured perpendicularly) northerly from said northerly line of the 23rd Street viaduct; thence southwardly along a straight line, a distance of 66.874 feet to a point which is 220.719 feet (measured perpendicularly) easterly from said westerly right-of-way line and 926.908 feet (measured perpendicularly) northerly from the northerly line of the 23rd Street viaduct; thence southwardly along a straight line, a distance of 64.946 feet to a point which is 199.589 feet (measured perpendicularly) easterly from said westerly right-of-way line and 865.496 feet (measured perpendicularly) northerly from said northerly line of the 23rd Street viaduct; thence southwardly along a straight line, a distance of 865.496 feet to a point on said northerly line of the 23rd Street viaduct, which is 200.088 feet easterly from said westerly right-of-way line; and thence eastwardly along the northerly line of said 23rd Street viaduct, a distance of 433.847 feet to the point of beginning.</w:t>
      </w:r>
    </w:p>
    <w:p w:rsidR="00FD3120" w:rsidRDefault="00FD3120" w:rsidP="00FD3120">
      <w:pPr>
        <w:spacing w:after="0" w:line="240" w:lineRule="auto"/>
      </w:pPr>
      <w:r>
        <w:t xml:space="preserve">    PARCEL B - WEST 23RD STREET</w:t>
      </w:r>
    </w:p>
    <w:p w:rsidR="00FD3120" w:rsidRDefault="00FD3120" w:rsidP="00FD3120">
      <w:pPr>
        <w:spacing w:after="0" w:line="240" w:lineRule="auto"/>
      </w:pPr>
      <w:r>
        <w:t xml:space="preserve">    Beginning on the easterly line of said Illinois Central</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Railroad Company right-of-way (being also the westerly line of Burnham Park, as said westerly line is described in the 1919 Lake Front Ordinance), at the intersection of the northerly line of the 23rd Street viaduct, being a line 60.00 feet (measured perpendicularly) northerly of and parallel with the centerline of the existing structure; and running thence </w:t>
      </w:r>
      <w:proofErr w:type="spellStart"/>
      <w:r>
        <w:t>westwardly</w:t>
      </w:r>
      <w:proofErr w:type="spellEnd"/>
      <w:r>
        <w:t xml:space="preserve"> along the northerly line of said 23rd Street viaduct, a distance of 433.847 feet, to a point 200.088 feet easterly from the westerly line of said Illinois Central Railroad right-of-way; thence southwardly along a straight line, a distance of 120.00 feet to a point on the southerly line of said 23rd Street viaduct (being the southerly line of the easement granted to the South Park Commissioners dated September 25, 1922 as document No. 7803194), which point is 199.773 feet easterly of said westerly right-of-way line; thence eastwardly along said southerly line of the 23rd Street viaduct, a distance of 431.789 feet to said easterly right-of-way line; and thence northwardly along said easterly right-of-way line a distance of 120.024 feet to the point of beginning, excepting </w:t>
      </w:r>
      <w:proofErr w:type="spellStart"/>
      <w:r>
        <w:t>therefrom</w:t>
      </w:r>
      <w:proofErr w:type="spellEnd"/>
      <w:r>
        <w:t xml:space="preserve"> that part of the land, property and space conveyed to Amalgamated Trust and Savings Bank by deed recorded September 21, 1970 as document No. 21270060, in Cook County, Illinois.</w:t>
      </w:r>
    </w:p>
    <w:p w:rsidR="00FD3120" w:rsidRDefault="00FD3120" w:rsidP="00FD3120">
      <w:pPr>
        <w:spacing w:after="0" w:line="240" w:lineRule="auto"/>
      </w:pPr>
      <w:r>
        <w:t xml:space="preserve">    PARCEL C - SOUTH OF 23RD STREET AND NORTH OF NORTH LINE OF I-55</w:t>
      </w:r>
    </w:p>
    <w:p w:rsidR="00FD3120" w:rsidRDefault="00FD3120" w:rsidP="00FD3120">
      <w:pPr>
        <w:spacing w:after="0" w:line="240" w:lineRule="auto"/>
      </w:pPr>
      <w:r>
        <w:t xml:space="preserve">    Beginning on the easterly line of said Illinois Central</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Railroad Company right-of-way at the intersection of the southerly line of the 23rd Street viaduct (being the southerly line of the easement granted to the South Park Commissioners dated September 25, 1922 as document No. 7803194); and running thence </w:t>
      </w:r>
      <w:proofErr w:type="spellStart"/>
      <w:r>
        <w:t>westwardly</w:t>
      </w:r>
      <w:proofErr w:type="spellEnd"/>
      <w:r>
        <w:t xml:space="preserve"> along said southerly line of the 23rd Street viaduct, a distance of 431.789 feet, to a point 199.773 feet easterly from the westerly line of said Illinois Central Railroad right-of-way; thence southwardly along a straight line, a distance of 169.071 feet to a point which is 199.328 feet (measured perpendicularly) easterly from said westerly right-of-way line; thence southwardly along a straight line, a distance of 751.05 feet to a point which is 194.66 feet (measured perpendicularly) easterly from said westerly right-of-way line and 920.105 feet (measured perpendicularly) southerly from said southerly line of the 23rd Street viaduct; thence southwardly along a straight line whose southerly terminus is a point which is 143.70 feet easterly from said westerly right-of-way line and 3387.819 feet northerly of the intersection of said westerly right-of-way line with the northerly line of the 31st Street viaduct, (being a line 50.00 feet, measured perpendicularly, northerly of and parallel with the South line of the Southeast Fractional Quarter of said Section 27), as measured along said westerly line and a line perpendicular thereto, a distance of 179.851 feet to an intersection with a northerly line of the easement for the overhead bridge structure of the Southwest Expressway System (as described in Judgment Order No. 67 L 13579 in the Circuit Court of Cook County), said northerly line extending from a point of said westerly right-of-way line, which is 142.47 feet (measured perpendicularly) North of </w:t>
      </w:r>
      <w:r>
        <w:lastRenderedPageBreak/>
        <w:t xml:space="preserve">the easterly extension of the North line of E. 25th Street (as shown in Walker Bros. Addition to Chicago, a subdivision in the Northeast Fractional Quarter of Section 27 aforesaid) to a point which is 215.07 feet (measured perpendicularly) North of said easterly extension of the North line of E. 25th Street and 396.19 feet (measured perpendicularly) westerly of the easterly line of said Illinois central Railroad right-of-way (being also the westerly line of Burnham Park, as said westerly line is described by the City of Chicago by ordinance passed July 21, 1919 and recorded on March 5, 1920 in the Office of the Recorder of Deeds of Cook County, Illinois, as document No. 6753370); thence northeastwardly along the northerly line of the easement aforesaid, a distance of 36.733 feet to a </w:t>
      </w:r>
      <w:proofErr w:type="spellStart"/>
      <w:r>
        <w:t>said</w:t>
      </w:r>
      <w:proofErr w:type="spellEnd"/>
      <w:r>
        <w:t xml:space="preserve"> point which is 215.07 feet (measured perpendicularly) North of said easterly extension of the North line of E. 25th Street and 396.19 feet (measured perpendicularly) westerly of said easterly right-of-way line; thence northeastwardly continuing along said easement line, being a straight line, a distance of 206.321 feet to a point which is 352.76 feet (measured perpendicularly) North of said easterly extension of the North line of E. 25th Street and 211.49 feet (measured perpendicularly) westerly of said easterly right-of-way line; thence northeastwardly continuing along said easement line, being a straight line, a distance of 206.308 feet to a point which is 537.36 feet (measured perpendicularly) North of said easterly extension of the North line of E. 25th Street and 73.66 feet (measured perpendicularly) westerly of said easterly right-of-way line; thence northeastwardly continuing along said easement line, being a straight line, a distance of 219.688 feet to a point on said easterly right-of-way line, which point is 756.46 feet (measured perpendicularly) North of said easterly extension of the North line of E. 25th Street; and thence northwardly along said easterly right-of-way line, a distance of 652.596 feet, to the point of beginning. </w:t>
      </w:r>
      <w:proofErr w:type="gramStart"/>
      <w:r>
        <w:t>Excepting</w:t>
      </w:r>
      <w:proofErr w:type="gramEnd"/>
      <w:r>
        <w:t xml:space="preserve"> </w:t>
      </w:r>
      <w:proofErr w:type="spellStart"/>
      <w:r>
        <w:t>therefrom</w:t>
      </w:r>
      <w:proofErr w:type="spellEnd"/>
      <w:r>
        <w:t xml:space="preserve"> that part of the land, property and space conveyed to Amalgamated Trust Savings Bank, as Trustee, under a trust agreement dated January 12, 1978 and known as Trust No. 3448, in Cook County, Illinois.</w:t>
      </w:r>
    </w:p>
    <w:p w:rsidR="00FD3120" w:rsidRDefault="00FD3120" w:rsidP="00FD3120">
      <w:pPr>
        <w:spacing w:after="0" w:line="240" w:lineRule="auto"/>
      </w:pPr>
      <w:r>
        <w:t xml:space="preserve">    PARCEL D</w:t>
      </w:r>
    </w:p>
    <w:p w:rsidR="00FD3120" w:rsidRDefault="00FD3120" w:rsidP="00FD3120">
      <w:pPr>
        <w:spacing w:after="0" w:line="240" w:lineRule="auto"/>
      </w:pPr>
      <w:r>
        <w:t xml:space="preserve">    All the space within the boundaries of the following</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described perimeter between the horizontal plane of plus 27.00 feet and plus 47.3 feet Chicago City Datum: Commencing at the Northeast corner of Lot 3 in Block 1 in McCormick City Subdivision being a </w:t>
      </w:r>
      <w:proofErr w:type="spellStart"/>
      <w:r>
        <w:t>resubdivision</w:t>
      </w:r>
      <w:proofErr w:type="spellEnd"/>
      <w:r>
        <w:t xml:space="preserve"> of McCormick Inn Subdivision (recorded September 26, 1962 as Document No. 18601678) and a subdivision of adjacent lands recorded January 12, 1971 as Document No. 21369281 in Section 27, Township 39 North, Range 14, East of the Third Principal Meridian, thence Westerly along the Northerly line of said McCormick Inn Subdivision to a point which is 77 feet East of the Westerly line of McCormick Inn Subdivision (lying at +27.00 feet C.C.D.) for a place of beginning; thence Westerly a distance of 77.00 feet above the horizontal plane +27.00 feet above Chicago City Datum and below +47.3 feet above Chicago City Datum to the Northwest corner of McCormick Inn Subdivision; thence South along the West line of McCormick Inn Subdivision a distance of 36 feet to a point; thence East 23 feet to a point along a line which is perpendicular to the last described line; thence North 12 feet to a point along a line which is perpendicular to the last described line; thence East 54 feet to a point along a line which is perpendicular to the last described line; thence North 24 feet along a line which is perpendicular to the last described line to the place of beginning. (Parcel D has been included in this Act to provide a means for the Authority to acquire an easement or fee title to a part of McCormick Inn to permit the construction of the pedestrian spine to connect the Project with Donnelley Hall.)</w:t>
      </w:r>
    </w:p>
    <w:p w:rsidR="00FD3120" w:rsidRDefault="00FD3120" w:rsidP="00FD3120">
      <w:pPr>
        <w:spacing w:after="0" w:line="240" w:lineRule="auto"/>
      </w:pPr>
      <w:r>
        <w:t xml:space="preserve">    Containing 1,419,953 square feet (32.5970 acres) of land,</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more</w:t>
      </w:r>
      <w:proofErr w:type="gramEnd"/>
      <w:r>
        <w:t xml:space="preserve"> or less.</w:t>
      </w:r>
    </w:p>
    <w:p w:rsidR="00FD3120" w:rsidRDefault="00FD3120" w:rsidP="00FD3120">
      <w:pPr>
        <w:spacing w:after="0" w:line="240" w:lineRule="auto"/>
      </w:pPr>
      <w:r>
        <w:t xml:space="preserve">    "Site B" means an area of land (including all air rights related thereto) in the City of Chicago, Cook County, Illinois, within the following boundaries:</w:t>
      </w:r>
    </w:p>
    <w:p w:rsidR="00FD3120" w:rsidRDefault="00FD3120" w:rsidP="00FD3120">
      <w:pPr>
        <w:spacing w:after="0" w:line="240" w:lineRule="auto"/>
      </w:pPr>
      <w:r>
        <w:t xml:space="preserve">        Beginning at the intersection of the north line of</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East </w:t>
      </w:r>
      <w:proofErr w:type="spellStart"/>
      <w:r>
        <w:t>Cermak</w:t>
      </w:r>
      <w:proofErr w:type="spellEnd"/>
      <w:r>
        <w:t xml:space="preserve"> Road and the center line of South Indiana Avenue; thence east along the north line of East </w:t>
      </w:r>
      <w:proofErr w:type="spellStart"/>
      <w:r>
        <w:t>Cermak</w:t>
      </w:r>
      <w:proofErr w:type="spellEnd"/>
      <w:r>
        <w:t xml:space="preserve"> Road and continuing along said line as said north line of East </w:t>
      </w:r>
      <w:proofErr w:type="spellStart"/>
      <w:r>
        <w:t>Cermak</w:t>
      </w:r>
      <w:proofErr w:type="spellEnd"/>
      <w:r>
        <w:t xml:space="preserve"> Road is extended, to its intersection with the westerly line of the right-of-way of the Illinois Central Gulf Railroad; thence southeasterly along said line to its intersection with the north line of the Twenty-third Street viaduct; thence northeasterly along said line to its intersection with the easterly line of the right-of-way of the Illinois Central Gulf Railroad; thence southeasterly along said line to the point of intersection with the west line of the right-of-way of the Adlai E. Stevenson Expressway; thence southwesterly along said line and then west along the inside curve of the west and north lines of the right-of-way of the Adlai E. Stevenson Expressway, following the curve of said right-of-way, and continuing along the north line of the right-of-way of the Adlai </w:t>
      </w:r>
      <w:r>
        <w:lastRenderedPageBreak/>
        <w:t>E. Stevenson Expressway to its intersection with the center line of South Indiana Avenue; thence northerly along said line to the point of beginning.</w:t>
      </w:r>
    </w:p>
    <w:p w:rsidR="00FD3120" w:rsidRDefault="00FD3120" w:rsidP="00FD3120">
      <w:pPr>
        <w:spacing w:after="0" w:line="240" w:lineRule="auto"/>
      </w:pPr>
      <w:r>
        <w:t>ALSO</w:t>
      </w:r>
    </w:p>
    <w:p w:rsidR="00FD3120" w:rsidRDefault="00FD3120" w:rsidP="00FD3120">
      <w:pPr>
        <w:spacing w:after="0" w:line="240" w:lineRule="auto"/>
      </w:pPr>
      <w:r>
        <w:t xml:space="preserve">        Beginning at the intersection of the center line of</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East </w:t>
      </w:r>
      <w:proofErr w:type="spellStart"/>
      <w:r>
        <w:t>Cermak</w:t>
      </w:r>
      <w:proofErr w:type="spellEnd"/>
      <w:r>
        <w:t xml:space="preserve"> Road at its intersection with the center line of South Indiana Avenue; thence northerly along the center line of South Indiana Avenue to its intersection with the center line of East Twenty-first Street; thence easterly along said line to its intersection with the center line of South Prairie Avenue; thence south along said line to its intersection with the center line of East </w:t>
      </w:r>
      <w:proofErr w:type="spellStart"/>
      <w:r>
        <w:t>Cermak</w:t>
      </w:r>
      <w:proofErr w:type="spellEnd"/>
      <w:r>
        <w:t xml:space="preserve"> Road; thence westerly along said line to the point of beginning.</w:t>
      </w:r>
    </w:p>
    <w:p w:rsidR="00FD3120" w:rsidRDefault="00FD3120" w:rsidP="00FD3120">
      <w:pPr>
        <w:spacing w:after="0" w:line="240" w:lineRule="auto"/>
      </w:pPr>
      <w:r>
        <w:t>(Source: P.A. 96-898, eff. 5-27-10.)</w:t>
      </w:r>
    </w:p>
    <w:p w:rsidR="00FD3120" w:rsidRDefault="00FD3120" w:rsidP="00FD3120">
      <w:pPr>
        <w:spacing w:after="0" w:line="240" w:lineRule="auto"/>
      </w:pPr>
    </w:p>
    <w:p w:rsidR="00FD3120" w:rsidRDefault="00FD3120" w:rsidP="00FD3120">
      <w:pPr>
        <w:spacing w:after="0" w:line="240" w:lineRule="auto"/>
      </w:pPr>
      <w:r>
        <w:t xml:space="preserve">    (70 ILCS 210/3) (</w:t>
      </w:r>
      <w:proofErr w:type="gramStart"/>
      <w:r>
        <w:t>from</w:t>
      </w:r>
      <w:proofErr w:type="gramEnd"/>
      <w:r>
        <w:t xml:space="preserve"> Ch. 85, par. 1223)</w:t>
      </w:r>
    </w:p>
    <w:p w:rsidR="00FD3120" w:rsidRDefault="00FD3120" w:rsidP="00FD3120">
      <w:pPr>
        <w:spacing w:after="0" w:line="240" w:lineRule="auto"/>
      </w:pPr>
      <w:r>
        <w:t xml:space="preserve">    </w:t>
      </w:r>
      <w:proofErr w:type="gramStart"/>
      <w:r>
        <w:t>Sec. 3.</w:t>
      </w:r>
      <w:proofErr w:type="gramEnd"/>
      <w:r>
        <w:t xml:space="preserve"> There is hereby created a political subdivision, unit of local government with only those powers authorized by law, body politic and </w:t>
      </w:r>
      <w:proofErr w:type="gramStart"/>
      <w:r>
        <w:t>municipal corporation</w:t>
      </w:r>
      <w:proofErr w:type="gramEnd"/>
      <w:r>
        <w:t xml:space="preserve"> by the name and style of Metropolitan Pier and Exposition Authority in the metropolitan area.</w:t>
      </w:r>
    </w:p>
    <w:p w:rsidR="00FD3120" w:rsidRDefault="00FD3120" w:rsidP="00FD3120">
      <w:pPr>
        <w:spacing w:after="0" w:line="240" w:lineRule="auto"/>
      </w:pPr>
      <w:r>
        <w:t xml:space="preserve">    The Authority may sue and be sued in its corporate name but execution shall not in any case issue against any real property of the Authority. It may adopt a common seal and change the same at pleasure. The principal office of the Authority shall be in the City of Chicago.</w:t>
      </w:r>
    </w:p>
    <w:p w:rsidR="00FD3120" w:rsidRDefault="00FD3120" w:rsidP="00FD3120">
      <w:pPr>
        <w:spacing w:after="0" w:line="240" w:lineRule="auto"/>
      </w:pPr>
      <w:r>
        <w:t>(Source: P.A. 86-17; 87-733.)</w:t>
      </w:r>
    </w:p>
    <w:p w:rsidR="00FD3120" w:rsidRDefault="00FD3120" w:rsidP="00FD3120">
      <w:pPr>
        <w:spacing w:after="0" w:line="240" w:lineRule="auto"/>
      </w:pPr>
    </w:p>
    <w:p w:rsidR="00FD3120" w:rsidRDefault="00FD3120" w:rsidP="00FD3120">
      <w:pPr>
        <w:spacing w:after="0" w:line="240" w:lineRule="auto"/>
      </w:pPr>
      <w:r>
        <w:t xml:space="preserve">    (70 ILCS 210/4) (</w:t>
      </w:r>
      <w:proofErr w:type="gramStart"/>
      <w:r>
        <w:t>from</w:t>
      </w:r>
      <w:proofErr w:type="gramEnd"/>
      <w:r>
        <w:t xml:space="preserve"> Ch. 85, par. 1224)</w:t>
      </w:r>
    </w:p>
    <w:p w:rsidR="00FD3120" w:rsidRDefault="00FD3120" w:rsidP="00FD3120">
      <w:pPr>
        <w:spacing w:after="0" w:line="240" w:lineRule="auto"/>
      </w:pPr>
      <w:r>
        <w:t xml:space="preserve">    </w:t>
      </w:r>
      <w:proofErr w:type="gramStart"/>
      <w:r>
        <w:t>Sec. 4.</w:t>
      </w:r>
      <w:proofErr w:type="gramEnd"/>
      <w:r>
        <w:t xml:space="preserve"> It shall be the duty of the Authority:</w:t>
      </w:r>
    </w:p>
    <w:p w:rsidR="00FD3120" w:rsidRDefault="00FD3120" w:rsidP="00FD3120">
      <w:pPr>
        <w:spacing w:after="0" w:line="240" w:lineRule="auto"/>
      </w:pPr>
      <w:r>
        <w:t xml:space="preserve">    (a) To promote, operate, and maintain fairs, expositions, meetings, and conventions from time to time in the metropolitan area, to arrange, finance, operate, maintain and otherwise provide for industrial, commercial, cultural, educational, trade, and scientific exhibits and events, and to construct, equip, and maintain grounds, buildings, and facilities for those purposes. In addition to the rights and powers specified in Section 5, the Authority is granted all rights and powers necessary to perform such duties.</w:t>
      </w:r>
    </w:p>
    <w:p w:rsidR="00FD3120" w:rsidRDefault="00FD3120" w:rsidP="00FD3120">
      <w:pPr>
        <w:spacing w:after="0" w:line="240" w:lineRule="auto"/>
      </w:pPr>
      <w:r>
        <w:t xml:space="preserve">    (b) To carry out or otherwise provide for the recreational, cultural, commercial, or residential development of Navy Pier and to construct, equip, and maintain grounds, buildings, and facilities for those purposes.</w:t>
      </w:r>
    </w:p>
    <w:p w:rsidR="00FD3120" w:rsidRDefault="00FD3120" w:rsidP="00FD3120">
      <w:pPr>
        <w:spacing w:after="0" w:line="240" w:lineRule="auto"/>
      </w:pPr>
      <w:r>
        <w:t>(Source: P.A. 86-17; 87-733.)</w:t>
      </w:r>
    </w:p>
    <w:p w:rsidR="00FD3120" w:rsidRDefault="00FD3120" w:rsidP="00FD3120">
      <w:pPr>
        <w:spacing w:after="0" w:line="240" w:lineRule="auto"/>
      </w:pPr>
    </w:p>
    <w:p w:rsidR="00FD3120" w:rsidRDefault="00FD3120" w:rsidP="00FD3120">
      <w:pPr>
        <w:spacing w:after="0" w:line="240" w:lineRule="auto"/>
      </w:pPr>
      <w:r>
        <w:t xml:space="preserve">    (70 ILCS 210/5) (</w:t>
      </w:r>
      <w:proofErr w:type="gramStart"/>
      <w:r>
        <w:t>from</w:t>
      </w:r>
      <w:proofErr w:type="gramEnd"/>
      <w:r>
        <w:t xml:space="preserve"> Ch. 85, par. 1225)</w:t>
      </w:r>
    </w:p>
    <w:p w:rsidR="00FD3120" w:rsidRDefault="00FD3120" w:rsidP="00FD3120">
      <w:pPr>
        <w:spacing w:after="0" w:line="240" w:lineRule="auto"/>
      </w:pPr>
      <w:r>
        <w:t xml:space="preserve">    </w:t>
      </w:r>
      <w:proofErr w:type="gramStart"/>
      <w:r>
        <w:t>Sec. 5.</w:t>
      </w:r>
      <w:proofErr w:type="gramEnd"/>
      <w:r>
        <w:t xml:space="preserve"> The Metropolitan Pier and Exposition Authority shall also have the following rights and powers:</w:t>
      </w:r>
    </w:p>
    <w:p w:rsidR="00FD3120" w:rsidRDefault="00FD3120" w:rsidP="00FD3120">
      <w:pPr>
        <w:spacing w:after="0" w:line="240" w:lineRule="auto"/>
      </w:pPr>
      <w:r>
        <w:t xml:space="preserve">        (a) To accept from Chicago Park </w:t>
      </w:r>
      <w:proofErr w:type="gramStart"/>
      <w:r>
        <w:t>Fair</w:t>
      </w:r>
      <w:proofErr w:type="gramEnd"/>
      <w:r>
        <w:t>, a corporation,</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an</w:t>
      </w:r>
      <w:proofErr w:type="gramEnd"/>
      <w:r>
        <w:t xml:space="preserve"> assignment of whatever sums of money it may have received from the Fair and Exposition Fund, allocated by the Department of Agriculture of the State of Illinois, and Chicago Park Fair is hereby authorized to assign, set over and transfer any of those funds to the Metropolitan Pier and Exposition Authority. The Authority has the right and power hereafter to receive sums as may be distributed to it by the Department of Agriculture of the State of Illinois from the Fair and Exposition Fund pursuant to the provisions of Sections 5, 6i, and 28 of the State Finance Act. All sums received by the Authority shall be held in the sole custody of the secretary-treasurer of the Metropolitan Pier and Exposition Board.</w:t>
      </w:r>
    </w:p>
    <w:p w:rsidR="00FD3120" w:rsidRDefault="00FD3120" w:rsidP="00FD3120">
      <w:pPr>
        <w:spacing w:after="0" w:line="240" w:lineRule="auto"/>
      </w:pPr>
      <w:r>
        <w:t xml:space="preserve">        (b) To accept the assignment of, assume and execute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any</w:t>
      </w:r>
      <w:proofErr w:type="gramEnd"/>
      <w:r>
        <w:t xml:space="preserve"> contracts heretofore entered into by Chicago Park Fair.</w:t>
      </w:r>
    </w:p>
    <w:p w:rsidR="00FD3120" w:rsidRDefault="00FD3120" w:rsidP="00FD3120">
      <w:pPr>
        <w:spacing w:after="0" w:line="240" w:lineRule="auto"/>
      </w:pPr>
      <w:r>
        <w:t xml:space="preserve">        (c) To acquire, own, construct, equip, lease, </w:t>
      </w:r>
      <w:proofErr w:type="gramStart"/>
      <w:r>
        <w:t>operate</w:t>
      </w:r>
      <w:proofErr w:type="gramEnd"/>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and</w:t>
      </w:r>
      <w:proofErr w:type="gramEnd"/>
      <w:r>
        <w:t xml:space="preserve"> maintain grounds, buildings and facilities to carry out its corporate purposes and duties, and to carry out or otherwise provide for the recreational, cultural, commercial or residential development of Navy Pier, and to fix and collect just, reasonable and nondiscriminatory charges for the use thereof. The charges so collected shall be made available to defray the reasonable expenses of the Authority and to pay the principal of and the interest upon any revenue bonds issued by the Authority. The Authority shall be subject to and comply with the Lake Michigan and Chicago Lakefront Protection Ordinance, the Chicago Building Code, the Chicago Zoning Ordinance, and all ordinances </w:t>
      </w:r>
      <w:r>
        <w:lastRenderedPageBreak/>
        <w:t>and regulations of the City of Chicago contained in the following Titles of the Municipal Code of Chicago: Businesses, Occupations and Consumer Protection; Health and Safety; Fire Prevention; Public Peace, Morals and Welfare; Utilities and Environmental Protection; Streets, Public Ways, Parks, Airports and Harbors; Electrical Equipment and Installation; Housing and Economic Development (only Chapter 5-4 thereof); and Revenue and Finance (only so far as such Title pertains to the Authority's duty to collect taxes on behalf of the City of Chicago).</w:t>
      </w:r>
    </w:p>
    <w:p w:rsidR="00FD3120" w:rsidRDefault="00FD3120" w:rsidP="00FD3120">
      <w:pPr>
        <w:spacing w:after="0" w:line="240" w:lineRule="auto"/>
      </w:pPr>
      <w:r>
        <w:t xml:space="preserve">        (d) To enter into contracts treating in any manner</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with</w:t>
      </w:r>
      <w:proofErr w:type="gramEnd"/>
      <w:r>
        <w:t xml:space="preserve"> the objects and purposes of this Act.</w:t>
      </w:r>
    </w:p>
    <w:p w:rsidR="00FD3120" w:rsidRDefault="00FD3120" w:rsidP="00FD3120">
      <w:pPr>
        <w:spacing w:after="0" w:line="240" w:lineRule="auto"/>
      </w:pPr>
      <w:r>
        <w:t xml:space="preserve">        (e) To lease any buildings to the Adjutant General of</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the</w:t>
      </w:r>
      <w:proofErr w:type="gramEnd"/>
      <w:r>
        <w:t xml:space="preserve"> State of Illinois for the use of the Illinois National Guard or the Illinois Naval Militia.</w:t>
      </w:r>
    </w:p>
    <w:p w:rsidR="00FD3120" w:rsidRDefault="00FD3120" w:rsidP="00FD3120">
      <w:pPr>
        <w:spacing w:after="0" w:line="240" w:lineRule="auto"/>
      </w:pPr>
      <w:r>
        <w:t xml:space="preserve">        (f) To exercise the right of eminent domain by</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condemnation proceedings in the manner provided by the Eminent Domain Act, including, with respect to Site B only, the authority to exercise quick take condemnation by immediate vesting of title under Article 20 of the Eminent Domain Act, to acquire any privately owned real or personal property and, with respect to Site B only, public property used for rail transportation purposes (but no such taking of such public property shall, in the reasonable judgment of the owner, interfere with such rail transportation) for the lawful purposes of the Authority in Site A, at Navy Pier, and at Site B. Just compensation for property taken or acquired under this paragraph shall be paid in money or, notwithstanding any other provision of this Act and with the agreement of the owner of the property to be taken or acquired, the Authority may convey substitute property or interests in property or enter into agreements with the property owner, including leases, licenses, or concessions, with respect to any property owned by the Authority, or may provide for other lawful forms of just compensation to the owner. Any property acquired in condemnation proceedings shall be used only as provided in this Act. </w:t>
      </w:r>
      <w:proofErr w:type="gramStart"/>
      <w:r>
        <w:t>Except as otherwise provided by law, the City of Chicago shall have a right of first refusal prior to any sale of any such property by the Authority to a third party other than substitute property.</w:t>
      </w:r>
      <w:proofErr w:type="gramEnd"/>
      <w:r>
        <w:t xml:space="preserve"> The Authority shall develop and implement a relocation plan for businesses displaced as a result of the Authority's acquisition of property. The relocation plan shall be substantially similar to provisions of the Uniform Relocation Assistance and Real Property Acquisition Act and regulations promulgated under that Act relating to assistance to displaced businesses. To implement the relocation plan the Authority may acquire property by purchase or gift or may exercise the powers authorized in this subsection (f), except the immediate vesting of title under Article 20 of the Eminent Domain Act, to acquire substitute private property within one mile of Site B for the benefit of displaced businesses located on property being acquired by the Authority. However, no such substitute property may be acquired by the Authority unless the mayor of the municipality in which the property is located certifies in writing that the acquisition is consistent with the municipality's land use and economic development policies and goals. The acquisition of substitute property is declared to be for public use. In exercising the powers authorized in this subsection (f), the Authority shall use its best efforts to relocate businesses within the area of McCormick Place or, failing that, within the City of Chicago.</w:t>
      </w:r>
    </w:p>
    <w:p w:rsidR="00FD3120" w:rsidRDefault="00FD3120" w:rsidP="00FD3120">
      <w:pPr>
        <w:spacing w:after="0" w:line="240" w:lineRule="auto"/>
      </w:pPr>
      <w:r>
        <w:t xml:space="preserve">        (g) To enter into contracts relating to construction</w:t>
      </w:r>
    </w:p>
    <w:p w:rsidR="00FD3120" w:rsidRDefault="00FD3120" w:rsidP="00FD3120">
      <w:pPr>
        <w:spacing w:after="0" w:line="240" w:lineRule="auto"/>
      </w:pPr>
      <w:r>
        <w:t xml:space="preserve">    </w:t>
      </w:r>
      <w:r>
        <w:tab/>
      </w:r>
    </w:p>
    <w:p w:rsidR="00FD3120" w:rsidRDefault="00FD3120" w:rsidP="00FD3120">
      <w:pPr>
        <w:spacing w:after="0" w:line="240" w:lineRule="auto"/>
      </w:pPr>
      <w:r>
        <w:t>projects which provide for the delivery by the contractor of a completed project, structure, improvement, or specific portion thereof, for a fixed maximum price, which contract may provide that the delivery of the project, structure, improvement, or specific portion thereof, for the fixed maximum price is insured or guaranteed by a third party capable of completing the construction.</w:t>
      </w:r>
    </w:p>
    <w:p w:rsidR="00FD3120" w:rsidRDefault="00FD3120" w:rsidP="00FD3120">
      <w:pPr>
        <w:spacing w:after="0" w:line="240" w:lineRule="auto"/>
      </w:pPr>
      <w:r>
        <w:t xml:space="preserve">        (h) To enter into agreements with any person with</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respect</w:t>
      </w:r>
      <w:proofErr w:type="gramEnd"/>
      <w:r>
        <w:t xml:space="preserve"> to the use and occupancy of the grounds, buildings, and facilities of the Authority, including concession, license, and lease agreements on terms and conditions as the Authority determines. Notwithstanding Section 24, agreements with respect to the use and occupancy of the grounds, buildings, and facilities of the Authority for a term of more than one year shall be entered into in accordance with the procurement process provided for in Section 25.1.</w:t>
      </w:r>
    </w:p>
    <w:p w:rsidR="00FD3120" w:rsidRDefault="00FD3120" w:rsidP="00FD3120">
      <w:pPr>
        <w:spacing w:after="0" w:line="240" w:lineRule="auto"/>
      </w:pPr>
      <w:r>
        <w:t xml:space="preserve">        (i) To enter into agreements with any person with</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respect</w:t>
      </w:r>
      <w:proofErr w:type="gramEnd"/>
      <w:r>
        <w:t xml:space="preserve"> to the operation and management of the grounds, buildings, and facilities of the Authority or the provision of goods and services on terms and conditions as the Authority determines.</w:t>
      </w:r>
    </w:p>
    <w:p w:rsidR="00FD3120" w:rsidRDefault="00FD3120" w:rsidP="00FD3120">
      <w:pPr>
        <w:spacing w:after="0" w:line="240" w:lineRule="auto"/>
      </w:pPr>
      <w:r>
        <w:t xml:space="preserve">        (j) After conducting the procurement process provided</w:t>
      </w:r>
    </w:p>
    <w:p w:rsidR="00FD3120" w:rsidRDefault="00FD3120" w:rsidP="00FD3120">
      <w:pPr>
        <w:spacing w:after="0" w:line="240" w:lineRule="auto"/>
      </w:pPr>
      <w:r>
        <w:lastRenderedPageBreak/>
        <w:t xml:space="preserve">    </w:t>
      </w:r>
      <w:r>
        <w:tab/>
      </w:r>
    </w:p>
    <w:p w:rsidR="00FD3120" w:rsidRDefault="00FD3120" w:rsidP="00FD3120">
      <w:pPr>
        <w:spacing w:after="0" w:line="240" w:lineRule="auto"/>
      </w:pPr>
      <w:proofErr w:type="gramStart"/>
      <w:r>
        <w:t>for</w:t>
      </w:r>
      <w:proofErr w:type="gramEnd"/>
      <w:r>
        <w:t xml:space="preserve"> in Section 25.1, to enter into one or more contracts to provide for the design and construction of all or part of the Authority's Expansion Project grounds, buildings, and facilities. Any contract for design and construction of the Expansion Project shall be in the form authorized by subsection (g), shall be for a fixed maximum price not in excess of the funds that are authorized to be made available for those purposes during the term of the contract, and shall be entered into before commencement of construction.</w:t>
      </w:r>
    </w:p>
    <w:p w:rsidR="00FD3120" w:rsidRDefault="00FD3120" w:rsidP="00FD3120">
      <w:pPr>
        <w:spacing w:after="0" w:line="240" w:lineRule="auto"/>
      </w:pPr>
      <w:r>
        <w:t xml:space="preserve">        (k) To enter into agreements, including project</w:t>
      </w:r>
    </w:p>
    <w:p w:rsidR="00FD3120" w:rsidRDefault="00FD3120" w:rsidP="00FD3120">
      <w:pPr>
        <w:spacing w:after="0" w:line="240" w:lineRule="auto"/>
      </w:pPr>
      <w:r>
        <w:t xml:space="preserve">    </w:t>
      </w:r>
      <w:r>
        <w:tab/>
      </w:r>
    </w:p>
    <w:p w:rsidR="00FD3120" w:rsidRDefault="00FD3120" w:rsidP="00FD3120">
      <w:pPr>
        <w:spacing w:after="0" w:line="240" w:lineRule="auto"/>
      </w:pPr>
      <w:r>
        <w:t>agreements with labor unions, that the Authority deems necessary to complete the Expansion Project or any other construction or improvement project in the most timely and efficient manner and without strikes, picketing, or other actions that might cause disruption or delay and thereby add to the cost of the project.</w:t>
      </w:r>
    </w:p>
    <w:p w:rsidR="00FD3120" w:rsidRDefault="00FD3120" w:rsidP="00FD3120">
      <w:pPr>
        <w:spacing w:after="0" w:line="240" w:lineRule="auto"/>
      </w:pPr>
      <w:r>
        <w:t xml:space="preserve">        (l) To provide incentives to organizations and</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entities</w:t>
      </w:r>
      <w:proofErr w:type="gramEnd"/>
      <w:r>
        <w:t xml:space="preserve"> that agree to make use of the grounds, buildings, and facilities of the Authority for conventions, meetings, or trade shows. The incentives may take the form of discounts from regular fees charged by the Authority, subsidies for or assumption of the costs incurred with respect to the convention, meeting, or trade show, or other inducements. The Authority shall award incentives to attract large conventions, meetings, and trade shows to its facilities under the terms set forth in this subsection (l) from amounts appropriated to the Authority from the Metropolitan Pier and Exposition Authority Incentive Fund for this purpose.</w:t>
      </w:r>
    </w:p>
    <w:p w:rsidR="00FD3120" w:rsidRDefault="00FD3120" w:rsidP="00FD3120">
      <w:pPr>
        <w:spacing w:after="0" w:line="240" w:lineRule="auto"/>
      </w:pPr>
      <w:r>
        <w:t xml:space="preserve">        No later than May 15 of each year, the Chief</w:t>
      </w:r>
    </w:p>
    <w:p w:rsidR="00FD3120" w:rsidRDefault="00FD3120" w:rsidP="00FD3120">
      <w:pPr>
        <w:spacing w:after="0" w:line="240" w:lineRule="auto"/>
      </w:pPr>
      <w:r>
        <w:t xml:space="preserve">    </w:t>
      </w:r>
      <w:r>
        <w:tab/>
      </w:r>
    </w:p>
    <w:p w:rsidR="00FD3120" w:rsidRDefault="00FD3120" w:rsidP="00FD3120">
      <w:pPr>
        <w:spacing w:after="0" w:line="240" w:lineRule="auto"/>
      </w:pPr>
      <w:r>
        <w:t>Executive Officer of the Metropolitan Pier and Exposition Authority shall certify to the State Comptroller and the State Treasurer the amounts of incentive grant funds used during the current fiscal year to provide incentives for conventions, meetings, or trade shows that (i) have been approved by the Authority, in consultation with an organization meeting the qualifications set out in Section 5.6 of this Act, provided the Authority has entered into a marketing agreement with such an organization, (ii) demonstrate registered attendance in excess of 5,000 individuals or in excess of 10,000 individuals, as appropriate, and (iii) but for the incentive, would not have used the facilities of the Authority for the convention, meeting, or trade show. The State Comptroller may request that the Auditor General conduct an audit of the accuracy of the certification. If the State Comptroller determines by this process of certification that incentive funds, in whole or in part, were disbursed by the Authority by means other than in accordance with the standards of this subsection (l), then any amount transferred to the Metropolitan Pier and Exposition Authority Incentive Fund shall be reduced during the next subsequent transfer in direct proportion to that amount determined to be in violation of the terms set forth in this subsection (l).</w:t>
      </w:r>
    </w:p>
    <w:p w:rsidR="00FD3120" w:rsidRDefault="00FD3120" w:rsidP="00FD3120">
      <w:pPr>
        <w:spacing w:after="0" w:line="240" w:lineRule="auto"/>
      </w:pPr>
      <w:r>
        <w:t xml:space="preserve">        On July 15, 2012, the Comptroller shall order</w:t>
      </w:r>
    </w:p>
    <w:p w:rsidR="00FD3120" w:rsidRDefault="00FD3120" w:rsidP="00FD3120">
      <w:pPr>
        <w:spacing w:after="0" w:line="240" w:lineRule="auto"/>
      </w:pPr>
      <w:r>
        <w:t xml:space="preserve">    </w:t>
      </w:r>
      <w:r>
        <w:tab/>
      </w:r>
    </w:p>
    <w:p w:rsidR="00FD3120" w:rsidRDefault="00FD3120" w:rsidP="00FD3120">
      <w:pPr>
        <w:spacing w:after="0" w:line="240" w:lineRule="auto"/>
      </w:pPr>
      <w:r>
        <w:t>transferred, and the Treasurer shall transfer, into the Metropolitan Pier and Exposition Authority Incentive Fund from the General Revenue Fund the sum of $7,500,000 plus an amount equal to the incentive grant funds certified by the Chief Executive Officer as having been lawfully paid under the provisions of this Section in the previous 2 fiscal years that have not otherwise been transferred into the Metropolitan Pier and Exposition Authority Incentive Fund, provided that transfers in excess of $15,000,000 shall not be made in any fiscal year.</w:t>
      </w:r>
    </w:p>
    <w:p w:rsidR="00FD3120" w:rsidRDefault="00FD3120" w:rsidP="00FD3120">
      <w:pPr>
        <w:spacing w:after="0" w:line="240" w:lineRule="auto"/>
      </w:pPr>
      <w:r>
        <w:t xml:space="preserve">        On July 15, 2013, the Comptroller shall order</w:t>
      </w:r>
    </w:p>
    <w:p w:rsidR="00FD3120" w:rsidRDefault="00FD3120" w:rsidP="00FD3120">
      <w:pPr>
        <w:spacing w:after="0" w:line="240" w:lineRule="auto"/>
      </w:pPr>
      <w:r>
        <w:t xml:space="preserve">    </w:t>
      </w:r>
      <w:r>
        <w:tab/>
      </w:r>
    </w:p>
    <w:p w:rsidR="00FD3120" w:rsidRDefault="00FD3120" w:rsidP="00FD3120">
      <w:pPr>
        <w:spacing w:after="0" w:line="240" w:lineRule="auto"/>
      </w:pPr>
      <w:r>
        <w:t>transferred, and the Treasurer shall transfer, into the Metropolitan Pier and Exposition Authority Incentive Fund from the General Revenue Fund the sum of $7,500,000 plus an amount equal to the incentive grant funds certified by the Chief Executive Officer as having been lawfully paid under the provisions of this Section in the previous fiscal year that have not otherwise been transferred into the Metropolitan Pier and Exposition Authority Incentive Fund, provided that transfers in excess of $15,000,000 shall not be made in any fiscal year.</w:t>
      </w:r>
    </w:p>
    <w:p w:rsidR="00FD3120" w:rsidRDefault="00FD3120" w:rsidP="00FD3120">
      <w:pPr>
        <w:spacing w:after="0" w:line="240" w:lineRule="auto"/>
      </w:pPr>
      <w:r>
        <w:t xml:space="preserve">        On July 15, 2014, and every year thereafter, the</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Comptroller shall order transferred, and the Treasurer shall transfer, into the Metropolitan Pier and Exposition Authority Incentive Fund from the General Revenue Fund an amount equal to the incentive grant funds certified by the Chief Executive Officer as having been lawfully paid under the provisions of this Section in the previous fiscal year that have </w:t>
      </w:r>
      <w:r>
        <w:lastRenderedPageBreak/>
        <w:t>not otherwise been transferred into the Metropolitan Pier and Exposition Authority Incentive Fund, provided that transfers in excess of $15,000,000 shall not be made in any fiscal year.</w:t>
      </w:r>
    </w:p>
    <w:p w:rsidR="00FD3120" w:rsidRDefault="00FD3120" w:rsidP="00FD3120">
      <w:pPr>
        <w:spacing w:after="0" w:line="240" w:lineRule="auto"/>
      </w:pPr>
      <w:r>
        <w:t xml:space="preserve">        After a transfer has been made under this subsection</w:t>
      </w:r>
    </w:p>
    <w:p w:rsidR="00FD3120" w:rsidRDefault="00FD3120" w:rsidP="00FD3120">
      <w:pPr>
        <w:spacing w:after="0" w:line="240" w:lineRule="auto"/>
      </w:pPr>
      <w:r>
        <w:t xml:space="preserve">    </w:t>
      </w:r>
      <w:r>
        <w:tab/>
      </w:r>
    </w:p>
    <w:p w:rsidR="00FD3120" w:rsidRDefault="00FD3120" w:rsidP="00FD3120">
      <w:pPr>
        <w:spacing w:after="0" w:line="240" w:lineRule="auto"/>
      </w:pPr>
      <w:r>
        <w:t>(l), the Chief Executive Officer shall file a request for payment with the Comptroller evidencing that the incentive grants have been made and the Comptroller shall thereafter order paid, and the Treasurer shall pay, the requested amounts to the Metropolitan Pier and Exposition Authority.</w:t>
      </w:r>
    </w:p>
    <w:p w:rsidR="00FD3120" w:rsidRDefault="00FD3120" w:rsidP="00FD3120">
      <w:pPr>
        <w:spacing w:after="0" w:line="240" w:lineRule="auto"/>
      </w:pPr>
      <w:r>
        <w:t xml:space="preserve">         In no case shall more than $5,000,000 be used in</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any</w:t>
      </w:r>
      <w:proofErr w:type="gramEnd"/>
      <w:r>
        <w:t xml:space="preserve"> one year by the Authority for incentives granted conventions, meetings, or trade shows with a registered attendance of more than 5,000 and less than 10,000. Amounts in the Metropolitan Pier and Exposition Authority Incentive Fund shall only be used by the Authority for incentives paid to attract large conventions, meetings, and trade shows to its facilities as provided in this subsection (l).</w:t>
      </w:r>
    </w:p>
    <w:p w:rsidR="00FD3120" w:rsidRDefault="00FD3120" w:rsidP="00FD3120">
      <w:pPr>
        <w:spacing w:after="0" w:line="240" w:lineRule="auto"/>
      </w:pPr>
      <w:r>
        <w:t xml:space="preserve">        (</w:t>
      </w:r>
      <w:proofErr w:type="gramStart"/>
      <w:r>
        <w:t>l-5</w:t>
      </w:r>
      <w:proofErr w:type="gramEnd"/>
      <w:r>
        <w:t>) The Village of Rosemont shall provide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incentives</w:t>
      </w:r>
      <w:proofErr w:type="gramEnd"/>
      <w:r>
        <w:t xml:space="preserve"> from amounts transferred into the Convention Center Support Fund to retain and attract conventions, meetings, or trade shows to the Donald E. Stephens Convention Center under the terms set forth in this subsection (l-5).</w:t>
      </w:r>
    </w:p>
    <w:p w:rsidR="00FD3120" w:rsidRDefault="00FD3120" w:rsidP="00FD3120">
      <w:pPr>
        <w:spacing w:after="0" w:line="240" w:lineRule="auto"/>
      </w:pPr>
      <w:r>
        <w:t xml:space="preserve">        No later than May 15 of each year, the Mayor of the</w:t>
      </w:r>
    </w:p>
    <w:p w:rsidR="00FD3120" w:rsidRDefault="00FD3120" w:rsidP="00FD3120">
      <w:pPr>
        <w:spacing w:after="0" w:line="240" w:lineRule="auto"/>
      </w:pPr>
      <w:r>
        <w:t xml:space="preserve">    </w:t>
      </w:r>
      <w:r>
        <w:tab/>
      </w:r>
    </w:p>
    <w:p w:rsidR="00FD3120" w:rsidRDefault="00FD3120" w:rsidP="00FD3120">
      <w:pPr>
        <w:spacing w:after="0" w:line="240" w:lineRule="auto"/>
      </w:pPr>
      <w:r>
        <w:t>Village of Rosemont or his or her designee shall certify to the State Comptroller and the State Treasurer the amounts of incentive grant funds used during the previous fiscal year to provide incentives for conventions, meetings, or trade shows that (1) have been approved by the Village, (2) demonstrate registered attendance in excess of 5,000 individuals, and (3) but for the incentive, would not have used the Donald E. Stephens Convention Center facilities for the convention, meeting, or trade show. The State Comptroller may request that the Auditor General conduct an audit of the accuracy of the certification.</w:t>
      </w:r>
    </w:p>
    <w:p w:rsidR="00FD3120" w:rsidRDefault="00FD3120" w:rsidP="00FD3120">
      <w:pPr>
        <w:spacing w:after="0" w:line="240" w:lineRule="auto"/>
      </w:pPr>
      <w:r>
        <w:t xml:space="preserve">        If the State Comptroller determines by this process</w:t>
      </w:r>
    </w:p>
    <w:p w:rsidR="00FD3120" w:rsidRDefault="00FD3120" w:rsidP="00FD3120">
      <w:pPr>
        <w:spacing w:after="0" w:line="240" w:lineRule="auto"/>
      </w:pPr>
      <w:r>
        <w:t xml:space="preserve">    </w:t>
      </w:r>
      <w:r>
        <w:tab/>
      </w:r>
    </w:p>
    <w:p w:rsidR="00FD3120" w:rsidRDefault="00FD3120" w:rsidP="00FD3120">
      <w:pPr>
        <w:spacing w:after="0" w:line="240" w:lineRule="auto"/>
      </w:pPr>
      <w:r>
        <w:t>of certification that incentive funds, in whole or in part, were disbursed by the Village by means other than in accordance with the standards of this subsection (l-5), then the amount transferred to the Convention Center Support Fund shall be reduced during the next subsequent transfer in direct proportion to that amount determined to be in violation of the terms set forth in this subsection (l-5).</w:t>
      </w:r>
    </w:p>
    <w:p w:rsidR="00FD3120" w:rsidRDefault="00FD3120" w:rsidP="00FD3120">
      <w:pPr>
        <w:spacing w:after="0" w:line="240" w:lineRule="auto"/>
      </w:pPr>
      <w:r>
        <w:t xml:space="preserve">        On July 15, 2012, and each year thereafter, the</w:t>
      </w:r>
    </w:p>
    <w:p w:rsidR="00FD3120" w:rsidRDefault="00FD3120" w:rsidP="00FD3120">
      <w:pPr>
        <w:spacing w:after="0" w:line="240" w:lineRule="auto"/>
      </w:pPr>
      <w:r>
        <w:t xml:space="preserve">    </w:t>
      </w:r>
      <w:r>
        <w:tab/>
      </w:r>
    </w:p>
    <w:p w:rsidR="00FD3120" w:rsidRDefault="00FD3120" w:rsidP="00FD3120">
      <w:pPr>
        <w:spacing w:after="0" w:line="240" w:lineRule="auto"/>
      </w:pPr>
      <w:r>
        <w:t>Comptroller shall order transferred, and the Treasurer shall transfer, into the Convention Center Support Fund from the General Revenue Fund the amount of $5,000,000 for (i) incentives to attract large conventions, meetings, and trade shows to the Donald E. Stephens Convention Center, and (ii) to be used by the Village of Rosemont for the repair, maintenance, and improvement of the Donald E. Stephens Convention Center and for debt service on debt instruments issued for those purposes by the village. No later than 30 days after the transfer, the Comptroller shall order paid, and the Treasurer shall pay, to the Village of Rosemont the amounts transferred.</w:t>
      </w:r>
    </w:p>
    <w:p w:rsidR="00FD3120" w:rsidRDefault="00FD3120" w:rsidP="00FD3120">
      <w:pPr>
        <w:spacing w:after="0" w:line="240" w:lineRule="auto"/>
      </w:pPr>
      <w:r>
        <w:t xml:space="preserve">        (m) To enter into contracts with any person</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conveying</w:t>
      </w:r>
      <w:proofErr w:type="gramEnd"/>
      <w:r>
        <w:t xml:space="preserve"> the naming rights or other intellectual property rights with respect to the grounds, buildings, and facilities of the Authority.</w:t>
      </w:r>
    </w:p>
    <w:p w:rsidR="00FD3120" w:rsidRDefault="00FD3120" w:rsidP="00FD3120">
      <w:pPr>
        <w:spacing w:after="0" w:line="240" w:lineRule="auto"/>
      </w:pPr>
      <w:r>
        <w:t xml:space="preserve">        (n) To enter into grant agreements with the</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Chicago Convention and Tourism Bureau providing for the marketing of the convention facilities to large and small conventions, meetings, and trade shows and the promotion of the travel industry in the City of </w:t>
      </w:r>
      <w:proofErr w:type="gramStart"/>
      <w:r>
        <w:t>Chicago,</w:t>
      </w:r>
      <w:proofErr w:type="gramEnd"/>
      <w:r>
        <w:t xml:space="preserve"> provided such agreements meet the requirements of Section 5.6 of this Act. Receipts of the Authority from the increase in the airport departure tax authorized by Section 13(f) of this amendatory Act of the 96th General Assembly and, subject to appropriation to the Authority, funds deposited in the Chicago Travel Industry Promotion Fund pursuant to Section 6 of the Hotel Operators' Occupation Tax Act shall be granted to the Bureau for such purposes.</w:t>
      </w:r>
    </w:p>
    <w:p w:rsidR="00FD3120" w:rsidRDefault="00FD3120" w:rsidP="00FD3120">
      <w:pPr>
        <w:spacing w:after="0" w:line="240" w:lineRule="auto"/>
      </w:pPr>
      <w:r>
        <w:lastRenderedPageBreak/>
        <w:t xml:space="preserve">    Nothing in this Act shall be construed to authorize the Authority to spend the proceeds of any bonds or notes issued under Section 13.2 or any taxes levied under Section 13 to construct a stadium to be leased to or used by professional sports teams.</w:t>
      </w:r>
    </w:p>
    <w:p w:rsidR="00FD3120" w:rsidRDefault="00FD3120" w:rsidP="00FD3120">
      <w:pPr>
        <w:spacing w:after="0" w:line="240" w:lineRule="auto"/>
      </w:pPr>
      <w:r>
        <w:t>(Source: P.A. 97-617, eff. 10-26-11; 98-109, eff. 7-25-13.)</w:t>
      </w:r>
    </w:p>
    <w:p w:rsidR="00FD3120" w:rsidRDefault="00FD3120" w:rsidP="00FD3120">
      <w:pPr>
        <w:spacing w:after="0" w:line="240" w:lineRule="auto"/>
      </w:pPr>
    </w:p>
    <w:p w:rsidR="00FD3120" w:rsidRDefault="00FD3120" w:rsidP="00FD3120">
      <w:pPr>
        <w:spacing w:after="0" w:line="240" w:lineRule="auto"/>
      </w:pPr>
      <w:r>
        <w:t xml:space="preserve">    (70 ILCS 210/5.1) (</w:t>
      </w:r>
      <w:proofErr w:type="gramStart"/>
      <w:r>
        <w:t>from</w:t>
      </w:r>
      <w:proofErr w:type="gramEnd"/>
      <w:r>
        <w:t xml:space="preserve"> Ch. 85, par. 1225.1)</w:t>
      </w:r>
    </w:p>
    <w:p w:rsidR="00FD3120" w:rsidRDefault="00FD3120" w:rsidP="00FD3120">
      <w:pPr>
        <w:spacing w:after="0" w:line="240" w:lineRule="auto"/>
      </w:pPr>
      <w:r>
        <w:t xml:space="preserve">    </w:t>
      </w:r>
      <w:proofErr w:type="gramStart"/>
      <w:r>
        <w:t>Sec. 5.1.</w:t>
      </w:r>
      <w:proofErr w:type="gramEnd"/>
      <w:r>
        <w:t xml:space="preserve"> Purchases made pursuant to this Act shall be made in compliance with the "Local Government Prompt Payment Act", approved by the Eighty-fourth General Assembly.</w:t>
      </w:r>
    </w:p>
    <w:p w:rsidR="00FD3120" w:rsidRDefault="00FD3120" w:rsidP="00FD3120">
      <w:pPr>
        <w:spacing w:after="0" w:line="240" w:lineRule="auto"/>
      </w:pPr>
      <w:r>
        <w:t>(Source: P.A. 84-731.)</w:t>
      </w:r>
    </w:p>
    <w:p w:rsidR="00FD3120" w:rsidRDefault="00FD3120" w:rsidP="00FD3120">
      <w:pPr>
        <w:spacing w:after="0" w:line="240" w:lineRule="auto"/>
      </w:pPr>
    </w:p>
    <w:p w:rsidR="00FD3120" w:rsidRDefault="00FD3120" w:rsidP="00FD3120">
      <w:pPr>
        <w:spacing w:after="0" w:line="240" w:lineRule="auto"/>
      </w:pPr>
      <w:r>
        <w:t xml:space="preserve">    (70 ILCS 210/5.2)</w:t>
      </w:r>
    </w:p>
    <w:p w:rsidR="00FD3120" w:rsidRDefault="00FD3120" w:rsidP="00FD3120">
      <w:pPr>
        <w:spacing w:after="0" w:line="240" w:lineRule="auto"/>
      </w:pPr>
      <w:r>
        <w:t xml:space="preserve">    </w:t>
      </w:r>
      <w:proofErr w:type="gramStart"/>
      <w:r>
        <w:t>Sec. 5.2.</w:t>
      </w:r>
      <w:proofErr w:type="gramEnd"/>
      <w:r>
        <w:t xml:space="preserve"> </w:t>
      </w:r>
      <w:proofErr w:type="gramStart"/>
      <w:r>
        <w:t>Exemption from taxation.</w:t>
      </w:r>
      <w:proofErr w:type="gramEnd"/>
      <w:r>
        <w:t xml:space="preserve"> All property of the Authority is exempt from taxation by the State or taxing units of the State.</w:t>
      </w:r>
    </w:p>
    <w:p w:rsidR="00FD3120" w:rsidRDefault="00FD3120" w:rsidP="00FD3120">
      <w:pPr>
        <w:spacing w:after="0" w:line="240" w:lineRule="auto"/>
      </w:pPr>
      <w:r>
        <w:t>(Source: P.A. 88-556, eff. 7-27-94.)</w:t>
      </w:r>
    </w:p>
    <w:p w:rsidR="00FD3120" w:rsidRDefault="00FD3120" w:rsidP="00FD3120">
      <w:pPr>
        <w:spacing w:after="0" w:line="240" w:lineRule="auto"/>
      </w:pPr>
    </w:p>
    <w:p w:rsidR="00FD3120" w:rsidRDefault="00FD3120" w:rsidP="00FD3120">
      <w:pPr>
        <w:spacing w:after="0" w:line="240" w:lineRule="auto"/>
      </w:pPr>
      <w:r>
        <w:t xml:space="preserve">    (70 ILCS 210/5.3)</w:t>
      </w:r>
    </w:p>
    <w:p w:rsidR="00FD3120" w:rsidRDefault="00FD3120" w:rsidP="00FD3120">
      <w:pPr>
        <w:spacing w:after="0" w:line="240" w:lineRule="auto"/>
      </w:pPr>
      <w:r>
        <w:t xml:space="preserve">    </w:t>
      </w:r>
      <w:proofErr w:type="gramStart"/>
      <w:r>
        <w:t>Sec. 5.3.</w:t>
      </w:r>
      <w:proofErr w:type="gramEnd"/>
      <w:r>
        <w:t xml:space="preserve"> </w:t>
      </w:r>
      <w:proofErr w:type="gramStart"/>
      <w:r>
        <w:t>Eminent domain.</w:t>
      </w:r>
      <w:proofErr w:type="gramEnd"/>
      <w:r>
        <w:t xml:space="preserve"> Notwithstanding any other provision of this Act, any power granted under this Act to acquire property by condemnation or eminent domain is subject to, and shall be exercised in accordance with, the Eminent Domain Act.</w:t>
      </w:r>
    </w:p>
    <w:p w:rsidR="00FD3120" w:rsidRDefault="00FD3120" w:rsidP="00FD3120">
      <w:pPr>
        <w:spacing w:after="0" w:line="240" w:lineRule="auto"/>
      </w:pPr>
      <w:r>
        <w:t>(Source: P.A. 94-1055, eff. 1-1-07.)</w:t>
      </w:r>
    </w:p>
    <w:p w:rsidR="00FD3120" w:rsidRDefault="00FD3120" w:rsidP="00FD3120">
      <w:pPr>
        <w:spacing w:after="0" w:line="240" w:lineRule="auto"/>
      </w:pPr>
    </w:p>
    <w:p w:rsidR="00FD3120" w:rsidRDefault="00FD3120" w:rsidP="00FD3120">
      <w:pPr>
        <w:spacing w:after="0" w:line="240" w:lineRule="auto"/>
      </w:pPr>
      <w:r>
        <w:t xml:space="preserve">    (70 ILCS 210/5.4)</w:t>
      </w:r>
    </w:p>
    <w:p w:rsidR="00FD3120" w:rsidRDefault="00FD3120" w:rsidP="00FD3120">
      <w:pPr>
        <w:spacing w:after="0" w:line="240" w:lineRule="auto"/>
      </w:pPr>
      <w:r>
        <w:t xml:space="preserve">    </w:t>
      </w:r>
      <w:proofErr w:type="gramStart"/>
      <w:r>
        <w:t>Sec. 5.4.</w:t>
      </w:r>
      <w:proofErr w:type="gramEnd"/>
      <w:r>
        <w:t xml:space="preserve"> Exhibitor rights and work rule reforms.</w:t>
      </w:r>
    </w:p>
    <w:p w:rsidR="00FD3120" w:rsidRDefault="00FD3120" w:rsidP="00FD3120">
      <w:pPr>
        <w:spacing w:after="0" w:line="240" w:lineRule="auto"/>
      </w:pPr>
      <w:r>
        <w:t xml:space="preserve"> </w:t>
      </w:r>
    </w:p>
    <w:p w:rsidR="00FD3120" w:rsidRDefault="00FD3120" w:rsidP="00FD3120">
      <w:pPr>
        <w:spacing w:after="0" w:line="240" w:lineRule="auto"/>
      </w:pPr>
      <w:r>
        <w:t>(a) Legislative findings.</w:t>
      </w:r>
    </w:p>
    <w:p w:rsidR="00FD3120" w:rsidRDefault="00FD3120" w:rsidP="00FD3120">
      <w:pPr>
        <w:spacing w:after="0" w:line="240" w:lineRule="auto"/>
      </w:pPr>
      <w:r>
        <w:t xml:space="preserve">        (1) The Authority is a political subdivision of the</w:t>
      </w:r>
    </w:p>
    <w:p w:rsidR="00FD3120" w:rsidRDefault="00FD3120" w:rsidP="00FD3120">
      <w:pPr>
        <w:spacing w:after="0" w:line="240" w:lineRule="auto"/>
      </w:pPr>
      <w:r>
        <w:t xml:space="preserve">    </w:t>
      </w:r>
      <w:r>
        <w:tab/>
      </w:r>
    </w:p>
    <w:p w:rsidR="00FD3120" w:rsidRDefault="00FD3120" w:rsidP="00FD3120">
      <w:pPr>
        <w:spacing w:after="0" w:line="240" w:lineRule="auto"/>
      </w:pPr>
      <w:r>
        <w:t>State of Illinois subject to the plenary authority of the General Assembly and was created for the benefit of the general public to promote business, industry, commerce, and tourism within the City of Chicago and the State of Illinois.</w:t>
      </w:r>
    </w:p>
    <w:p w:rsidR="00FD3120" w:rsidRDefault="00FD3120" w:rsidP="00FD3120">
      <w:pPr>
        <w:spacing w:after="0" w:line="240" w:lineRule="auto"/>
      </w:pPr>
      <w:r>
        <w:t xml:space="preserve">        (2) The Authority owns and operates McCormick Place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and</w:t>
      </w:r>
      <w:proofErr w:type="gramEnd"/>
      <w:r>
        <w:t xml:space="preserve"> Navy Pier, which have collectively 2.8 million square feet of exhibit hall space, 700,000 square feet of meeting room space.</w:t>
      </w:r>
    </w:p>
    <w:p w:rsidR="00FD3120" w:rsidRDefault="00FD3120" w:rsidP="00FD3120">
      <w:pPr>
        <w:spacing w:after="0" w:line="240" w:lineRule="auto"/>
      </w:pPr>
      <w:r>
        <w:t xml:space="preserve">        (3) The Authority is a vital economic engine that</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annually</w:t>
      </w:r>
      <w:proofErr w:type="gramEnd"/>
      <w:r>
        <w:t xml:space="preserve"> generates 65,000 jobs and $8 billion of economic activity for the State of Illinois through the trade shows, conventions, and other meetings held and attended at McCormick Place and Navy Pier.</w:t>
      </w:r>
    </w:p>
    <w:p w:rsidR="00FD3120" w:rsidRDefault="00FD3120" w:rsidP="00FD3120">
      <w:pPr>
        <w:spacing w:after="0" w:line="240" w:lineRule="auto"/>
      </w:pPr>
      <w:r>
        <w:t xml:space="preserve">        (4) The Authority supports the operation of</w:t>
      </w:r>
    </w:p>
    <w:p w:rsidR="00FD3120" w:rsidRDefault="00FD3120" w:rsidP="00FD3120">
      <w:pPr>
        <w:spacing w:after="0" w:line="240" w:lineRule="auto"/>
      </w:pPr>
      <w:r>
        <w:t xml:space="preserve">    </w:t>
      </w:r>
      <w:r>
        <w:tab/>
      </w:r>
    </w:p>
    <w:p w:rsidR="00FD3120" w:rsidRDefault="00FD3120" w:rsidP="00FD3120">
      <w:pPr>
        <w:spacing w:after="0" w:line="240" w:lineRule="auto"/>
      </w:pPr>
      <w:r>
        <w:t>McCormick Place and Navy Pier through not only fees on the rental of exhibit and meeting room space, electrical and utility service, food and beverage services, and parking, but also hotel room rates paid by persons staying at the Authority-owned hotel.</w:t>
      </w:r>
    </w:p>
    <w:p w:rsidR="00FD3120" w:rsidRDefault="00FD3120" w:rsidP="00FD3120">
      <w:pPr>
        <w:spacing w:after="0" w:line="240" w:lineRule="auto"/>
      </w:pPr>
      <w:r>
        <w:t xml:space="preserve">        (5) The Authority has a compelling and proprietary</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interest</w:t>
      </w:r>
      <w:proofErr w:type="gramEnd"/>
      <w:r>
        <w:t xml:space="preserve"> in the success, competitiveness, and continued viability of McCormick Place and Navy Pier as the owner and operator of the convention facilities and its obligation to ensure that these facilities produce sufficient operating revenues.</w:t>
      </w:r>
    </w:p>
    <w:p w:rsidR="00FD3120" w:rsidRDefault="00FD3120" w:rsidP="00FD3120">
      <w:pPr>
        <w:spacing w:after="0" w:line="240" w:lineRule="auto"/>
      </w:pPr>
      <w:r>
        <w:t xml:space="preserve">        (6) The Authority's convention facilities were</w:t>
      </w:r>
    </w:p>
    <w:p w:rsidR="00FD3120" w:rsidRDefault="00FD3120" w:rsidP="00FD3120">
      <w:pPr>
        <w:spacing w:after="0" w:line="240" w:lineRule="auto"/>
      </w:pPr>
      <w:r>
        <w:t xml:space="preserve">    </w:t>
      </w:r>
      <w:r>
        <w:tab/>
      </w:r>
    </w:p>
    <w:p w:rsidR="00FD3120" w:rsidRDefault="00FD3120" w:rsidP="00FD3120">
      <w:pPr>
        <w:spacing w:after="0" w:line="240" w:lineRule="auto"/>
      </w:pPr>
      <w:r>
        <w:t>constructed and renovated through the issuance of public bonds that are directly repaid by State hotel, auto rental, food and beverage, and airport and departure taxes paid principally by persons who attend, work at, exhibit, and provide goods and services to conventions, shows, exhibitions, and meetings at McCormick Place and Navy Pier.</w:t>
      </w:r>
    </w:p>
    <w:p w:rsidR="00FD3120" w:rsidRDefault="00FD3120" w:rsidP="00FD3120">
      <w:pPr>
        <w:spacing w:after="0" w:line="240" w:lineRule="auto"/>
      </w:pPr>
      <w:r>
        <w:t xml:space="preserve">        (7) State law also dedicates State occupation and</w:t>
      </w:r>
    </w:p>
    <w:p w:rsidR="00FD3120" w:rsidRDefault="00FD3120" w:rsidP="00FD3120">
      <w:pPr>
        <w:spacing w:after="0" w:line="240" w:lineRule="auto"/>
      </w:pPr>
      <w:r>
        <w:lastRenderedPageBreak/>
        <w:t xml:space="preserve">    </w:t>
      </w:r>
      <w:r>
        <w:tab/>
      </w:r>
    </w:p>
    <w:p w:rsidR="00FD3120" w:rsidRDefault="00FD3120" w:rsidP="00FD3120">
      <w:pPr>
        <w:spacing w:after="0" w:line="240" w:lineRule="auto"/>
      </w:pPr>
      <w:proofErr w:type="gramStart"/>
      <w:r>
        <w:t>use</w:t>
      </w:r>
      <w:proofErr w:type="gramEnd"/>
      <w:r>
        <w:t xml:space="preserve"> tax revenues to fulfill debt service obligations on these bonds should State hotel, auto rental, food and beverage, and airport and departure taxes fail to generate sufficient revenue.</w:t>
      </w:r>
    </w:p>
    <w:p w:rsidR="00FD3120" w:rsidRDefault="00FD3120" w:rsidP="00FD3120">
      <w:pPr>
        <w:spacing w:after="0" w:line="240" w:lineRule="auto"/>
      </w:pPr>
      <w:r>
        <w:t xml:space="preserve">        (8) Through fiscal year 2010, $55 million in State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occupation</w:t>
      </w:r>
      <w:proofErr w:type="gramEnd"/>
      <w:r>
        <w:t xml:space="preserve"> and use taxes will have been allocated to make debt service payments on the Authority's bonds due to shortfalls in State hotel, auto rental, food and beverage, and airport and departure taxes. These shortfalls are expected to continue in future fiscal years and would require the annual dedication of approximately $40 million in State occupation and use taxes to fulfill debt service payments.</w:t>
      </w:r>
    </w:p>
    <w:p w:rsidR="00FD3120" w:rsidRDefault="00FD3120" w:rsidP="00FD3120">
      <w:pPr>
        <w:spacing w:after="0" w:line="240" w:lineRule="auto"/>
      </w:pPr>
      <w:r>
        <w:t xml:space="preserve">        (9) In 2009, managers of the International Plastics</w:t>
      </w:r>
    </w:p>
    <w:p w:rsidR="00FD3120" w:rsidRDefault="00FD3120" w:rsidP="00FD3120">
      <w:pPr>
        <w:spacing w:after="0" w:line="240" w:lineRule="auto"/>
      </w:pPr>
      <w:r>
        <w:t xml:space="preserve">    </w:t>
      </w:r>
      <w:r>
        <w:tab/>
      </w:r>
    </w:p>
    <w:p w:rsidR="00FD3120" w:rsidRDefault="00FD3120" w:rsidP="00FD3120">
      <w:pPr>
        <w:spacing w:after="0" w:line="240" w:lineRule="auto"/>
      </w:pPr>
      <w:r>
        <w:t>Showcase announced that 2009 was the last year they would host their exhibition at McCormick Place, as they had since 1971, because union labor work rules and electric and food service costs make it uneconomical for the show managers and exhibitors to use McCormick Place as a convention venue as compared to convention facilities in Orlando, Florida and Las Vegas, Nevada. The exhibition used over 740,000 square feet of exhibit space, attracted over 43,000 attendees, generated $4.8 million of revenues to McCormick Place, and raised over $200,000 in taxes to pay debt service on convention facility bonds.</w:t>
      </w:r>
    </w:p>
    <w:p w:rsidR="00FD3120" w:rsidRDefault="00FD3120" w:rsidP="00FD3120">
      <w:pPr>
        <w:spacing w:after="0" w:line="240" w:lineRule="auto"/>
      </w:pPr>
      <w:r>
        <w:t xml:space="preserve">        (10) After the International Plastics Showcase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exhibition</w:t>
      </w:r>
      <w:proofErr w:type="gramEnd"/>
      <w:r>
        <w:t xml:space="preserve"> announced its departure, other conventions and exhibitions managers and exhibitors also stated that they would not return to McCormick Place and Navy Pier for the same reasons cited by the International Plastics Showcase exhibition. In addition, still other managers and exhibitors stated that they would not select McCormick Place as a convention venue unless the union labor work rules and electrical and food service costs were made competitive with those in Orlando and Las Vegas.</w:t>
      </w:r>
    </w:p>
    <w:p w:rsidR="00FD3120" w:rsidRDefault="00FD3120" w:rsidP="00FD3120">
      <w:pPr>
        <w:spacing w:after="0" w:line="240" w:lineRule="auto"/>
      </w:pPr>
      <w:r>
        <w:t xml:space="preserve">        (11) The General Assembly created the Joint</w:t>
      </w:r>
    </w:p>
    <w:p w:rsidR="00FD3120" w:rsidRDefault="00FD3120" w:rsidP="00FD3120">
      <w:pPr>
        <w:spacing w:after="0" w:line="240" w:lineRule="auto"/>
      </w:pPr>
      <w:r>
        <w:t xml:space="preserve">    </w:t>
      </w:r>
      <w:r>
        <w:tab/>
      </w:r>
    </w:p>
    <w:p w:rsidR="00FD3120" w:rsidRDefault="00FD3120" w:rsidP="00FD3120">
      <w:pPr>
        <w:spacing w:after="0" w:line="240" w:lineRule="auto"/>
      </w:pPr>
      <w:r>
        <w:t>Committee on the Metropolitan Pier and Exposition Authority to conduct hearings and obtain facts to determine how union labor work rules and electrical and food service costs make McCormick Place and Navy Pier uneconomical as a convention venue.</w:t>
      </w:r>
    </w:p>
    <w:p w:rsidR="00FD3120" w:rsidRDefault="00FD3120" w:rsidP="00FD3120">
      <w:pPr>
        <w:spacing w:after="0" w:line="240" w:lineRule="auto"/>
      </w:pPr>
      <w:r>
        <w:t xml:space="preserve">        (12) Witness testimony and fact-gathering revealed</w:t>
      </w:r>
    </w:p>
    <w:p w:rsidR="00FD3120" w:rsidRDefault="00FD3120" w:rsidP="00FD3120">
      <w:pPr>
        <w:spacing w:after="0" w:line="240" w:lineRule="auto"/>
      </w:pPr>
      <w:r>
        <w:t xml:space="preserve">    </w:t>
      </w:r>
      <w:r>
        <w:tab/>
      </w:r>
    </w:p>
    <w:p w:rsidR="00FD3120" w:rsidRDefault="00FD3120" w:rsidP="00FD3120">
      <w:pPr>
        <w:spacing w:after="0" w:line="240" w:lineRule="auto"/>
      </w:pPr>
      <w:r>
        <w:t>that while the skilled labor provided by trade unions at McCormick Place and Navy Pier is second to none and is actually "exported" to work on conventions and exhibitions held in Orlando and Las Vegas, restrictive work rules on the activities show exhibitors may perform present exhibitors and show managers with an uninviting atmosphere and result in significantly higher costs than competing convention facilities.</w:t>
      </w:r>
    </w:p>
    <w:p w:rsidR="00FD3120" w:rsidRDefault="00FD3120" w:rsidP="00FD3120">
      <w:pPr>
        <w:spacing w:after="0" w:line="240" w:lineRule="auto"/>
      </w:pPr>
      <w:r>
        <w:t xml:space="preserve">        (13) Witness testimony and fact-gathering also</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revealed</w:t>
      </w:r>
      <w:proofErr w:type="gramEnd"/>
      <w:r>
        <w:t xml:space="preserve"> that the mark-up on electrical and food service imposed by the Authority to generate operating revenue for McCormick Place and Navy Pier also substantially increased exhibitor and show organizer costs to the point of excess when compared to competing convention facilities.</w:t>
      </w:r>
    </w:p>
    <w:p w:rsidR="00FD3120" w:rsidRDefault="00FD3120" w:rsidP="00FD3120">
      <w:pPr>
        <w:spacing w:after="0" w:line="240" w:lineRule="auto"/>
      </w:pPr>
      <w:r>
        <w:t xml:space="preserve">        (14) Witness testimony and fact-gathering further</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revealed</w:t>
      </w:r>
      <w:proofErr w:type="gramEnd"/>
      <w:r>
        <w:t xml:space="preserve"> that the additional departure of conventions, exhibitions, and trade shows from Authority facilities threatens the continued economic viability of these facilities and the stability of sufficient tax revenues necessary to support debt service.</w:t>
      </w:r>
    </w:p>
    <w:p w:rsidR="00FD3120" w:rsidRDefault="00FD3120" w:rsidP="00FD3120">
      <w:pPr>
        <w:spacing w:after="0" w:line="240" w:lineRule="auto"/>
      </w:pPr>
      <w:r>
        <w:t xml:space="preserve">        (15) In order to safeguard the Authority's and State</w:t>
      </w:r>
    </w:p>
    <w:p w:rsidR="00FD3120" w:rsidRDefault="00FD3120" w:rsidP="00FD3120">
      <w:pPr>
        <w:spacing w:after="0" w:line="240" w:lineRule="auto"/>
      </w:pPr>
      <w:r>
        <w:t xml:space="preserve">    </w:t>
      </w:r>
      <w:r>
        <w:tab/>
      </w:r>
    </w:p>
    <w:p w:rsidR="00FD3120" w:rsidRDefault="00FD3120" w:rsidP="00FD3120">
      <w:pPr>
        <w:spacing w:after="0" w:line="240" w:lineRule="auto"/>
      </w:pPr>
      <w:r>
        <w:t>of Illinois' shared compelling and proprietary interests in McCormick Place and Navy Pier and in response to local economic needs, the provisions contained in this Section set forth mandated changes and reforms to restore and ensure that (i) the Authority's facilities remain economically competitive with other convention venues and (ii) conventions, exhibitions, trade shows, and other meetings are attracted to and retained at Authority facilities by producing an exhibitor-friendly environment and by reducing costs for exhibitors and show managers.</w:t>
      </w:r>
    </w:p>
    <w:p w:rsidR="00FD3120" w:rsidRDefault="00FD3120" w:rsidP="00FD3120">
      <w:pPr>
        <w:spacing w:after="0" w:line="240" w:lineRule="auto"/>
      </w:pPr>
      <w:r>
        <w:t xml:space="preserve">        (16) The provisions set forth in this Section are</w:t>
      </w:r>
    </w:p>
    <w:p w:rsidR="00FD3120" w:rsidRDefault="00FD3120" w:rsidP="00FD3120">
      <w:pPr>
        <w:spacing w:after="0" w:line="240" w:lineRule="auto"/>
      </w:pPr>
      <w:r>
        <w:lastRenderedPageBreak/>
        <w:t xml:space="preserve">    </w:t>
      </w:r>
      <w:r>
        <w:tab/>
      </w:r>
    </w:p>
    <w:p w:rsidR="00FD3120" w:rsidRDefault="00FD3120" w:rsidP="00FD3120">
      <w:pPr>
        <w:spacing w:after="0" w:line="240" w:lineRule="auto"/>
      </w:pPr>
      <w:r>
        <w:t>reasonable, necessary, and narrowly tailored to safeguard the Authority's and State of Illinois' shared and compelling proprietary interests and respond to local economic needs as compared to the available alternative set forth in House Bill 4900 of the 96th General Assembly and proposals submitted to the Joint Committee on the Metropolitan Pier and Exposition Authority. Action by the State offers the only comprehensive means to remedy the circumstances set forth in these findings, despite the concerted and laudable voluntary efforts of the Authority, labor unions, show contractors, show managers, and exhibitors.</w:t>
      </w:r>
    </w:p>
    <w:p w:rsidR="00FD3120" w:rsidRDefault="00FD3120" w:rsidP="00FD3120">
      <w:pPr>
        <w:spacing w:after="0" w:line="240" w:lineRule="auto"/>
      </w:pPr>
    </w:p>
    <w:p w:rsidR="00FD3120" w:rsidRDefault="00FD3120" w:rsidP="00FD3120">
      <w:pPr>
        <w:spacing w:after="0" w:line="240" w:lineRule="auto"/>
      </w:pPr>
      <w:r>
        <w:t xml:space="preserve"> </w:t>
      </w:r>
    </w:p>
    <w:p w:rsidR="00FD3120" w:rsidRDefault="00FD3120" w:rsidP="00FD3120">
      <w:pPr>
        <w:spacing w:after="0" w:line="240" w:lineRule="auto"/>
      </w:pPr>
      <w:r>
        <w:t>(b) Definitions. As used in this Section:</w:t>
      </w:r>
    </w:p>
    <w:p w:rsidR="00FD3120" w:rsidRDefault="00FD3120" w:rsidP="00FD3120">
      <w:pPr>
        <w:spacing w:after="0" w:line="240" w:lineRule="auto"/>
      </w:pPr>
      <w:r>
        <w:t xml:space="preserve">        "Booth" means the demarcated exhibit space of an</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exhibitor</w:t>
      </w:r>
      <w:proofErr w:type="gramEnd"/>
      <w:r>
        <w:t xml:space="preserve"> on Authority premises.</w:t>
      </w:r>
    </w:p>
    <w:p w:rsidR="00FD3120" w:rsidRDefault="00FD3120" w:rsidP="00FD3120">
      <w:pPr>
        <w:spacing w:after="0" w:line="240" w:lineRule="auto"/>
      </w:pPr>
      <w:r>
        <w:t xml:space="preserve">        "Contractor" or "show contractor" means any person</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who</w:t>
      </w:r>
      <w:proofErr w:type="gramEnd"/>
      <w:r>
        <w:t xml:space="preserve"> contracts with the Authority, an exhibitor, or with the manager of a show to provide any services related to drayage, rigging, carpentry, decorating, electrical, maintenance, mechanical, and food and beverage services or related trades and duties for shows on Authority premises.</w:t>
      </w:r>
    </w:p>
    <w:p w:rsidR="00FD3120" w:rsidRDefault="00FD3120" w:rsidP="00FD3120">
      <w:pPr>
        <w:spacing w:after="0" w:line="240" w:lineRule="auto"/>
      </w:pPr>
      <w:r>
        <w:t xml:space="preserve">        "Exhibitor" or "show exhibitor" means any person who</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contracts</w:t>
      </w:r>
      <w:proofErr w:type="gramEnd"/>
      <w:r>
        <w:t xml:space="preserve"> with the Authority or with a manager or contractor of a show held or to be held on Authority premises.</w:t>
      </w:r>
    </w:p>
    <w:p w:rsidR="00FD3120" w:rsidRDefault="00FD3120" w:rsidP="00FD3120">
      <w:pPr>
        <w:spacing w:after="0" w:line="240" w:lineRule="auto"/>
      </w:pPr>
      <w:r>
        <w:t xml:space="preserve">        "Exhibitor employee" means any person who has been</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employed</w:t>
      </w:r>
      <w:proofErr w:type="gramEnd"/>
      <w:r>
        <w:t xml:space="preserve"> by the exhibitor as a full-time employee for a minimum of 6 months before the show's opening date.</w:t>
      </w:r>
    </w:p>
    <w:p w:rsidR="00FD3120" w:rsidRDefault="00FD3120" w:rsidP="00FD3120">
      <w:pPr>
        <w:spacing w:after="0" w:line="240" w:lineRule="auto"/>
      </w:pPr>
      <w:r>
        <w:t xml:space="preserve">        "Hand tools" means cordless tools, power tools, and</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other</w:t>
      </w:r>
      <w:proofErr w:type="gramEnd"/>
      <w:r>
        <w:t xml:space="preserve"> tools as determined by the Authority.</w:t>
      </w:r>
    </w:p>
    <w:p w:rsidR="00FD3120" w:rsidRDefault="00FD3120" w:rsidP="00FD3120">
      <w:pPr>
        <w:spacing w:after="0" w:line="240" w:lineRule="auto"/>
      </w:pPr>
      <w:r>
        <w:t xml:space="preserve">        "Licensee" means any entity that uses the Authority's</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premises</w:t>
      </w:r>
      <w:proofErr w:type="gramEnd"/>
      <w:r>
        <w:t>.</w:t>
      </w:r>
    </w:p>
    <w:p w:rsidR="00FD3120" w:rsidRDefault="00FD3120" w:rsidP="00FD3120">
      <w:pPr>
        <w:spacing w:after="0" w:line="240" w:lineRule="auto"/>
      </w:pPr>
      <w:r>
        <w:t xml:space="preserve">        "Manager" or "show manager" means any person that</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owns</w:t>
      </w:r>
      <w:proofErr w:type="gramEnd"/>
      <w:r>
        <w:t xml:space="preserve"> or manages a show held or to be held on Authority premises.</w:t>
      </w:r>
    </w:p>
    <w:p w:rsidR="00FD3120" w:rsidRDefault="00FD3120" w:rsidP="00FD3120">
      <w:pPr>
        <w:spacing w:after="0" w:line="240" w:lineRule="auto"/>
      </w:pPr>
      <w:r>
        <w:t xml:space="preserve">        "Personally owned vehicles" means the vehicles owned</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by</w:t>
      </w:r>
      <w:proofErr w:type="gramEnd"/>
      <w:r>
        <w:t xml:space="preserve"> show exhibitors or the show management, excluding commercially registered trucks, vans, and other vehicles as determined by the Authority.</w:t>
      </w:r>
    </w:p>
    <w:p w:rsidR="00FD3120" w:rsidRDefault="00FD3120" w:rsidP="00FD3120">
      <w:pPr>
        <w:spacing w:after="0" w:line="240" w:lineRule="auto"/>
      </w:pPr>
      <w:r>
        <w:t xml:space="preserve">        "Premises" means grounds, buildings, and facilities</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of</w:t>
      </w:r>
      <w:proofErr w:type="gramEnd"/>
      <w:r>
        <w:t xml:space="preserve"> the Authority.</w:t>
      </w:r>
    </w:p>
    <w:p w:rsidR="00FD3120" w:rsidRDefault="00FD3120" w:rsidP="00FD3120">
      <w:pPr>
        <w:spacing w:after="0" w:line="240" w:lineRule="auto"/>
      </w:pPr>
      <w:r>
        <w:t xml:space="preserve">        "Show" means a convention, exposition, trade show,</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event</w:t>
      </w:r>
      <w:proofErr w:type="gramEnd"/>
      <w:r>
        <w:t>, or meeting held on Authority premises by a show manager or show contractor on behalf of a show manager.</w:t>
      </w:r>
    </w:p>
    <w:p w:rsidR="00FD3120" w:rsidRDefault="00FD3120" w:rsidP="00FD3120">
      <w:pPr>
        <w:spacing w:after="0" w:line="240" w:lineRule="auto"/>
      </w:pPr>
      <w:r>
        <w:t xml:space="preserve">        "2011 Settlement Agreement" means the agreement that</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the</w:t>
      </w:r>
      <w:proofErr w:type="gramEnd"/>
      <w:r>
        <w:t xml:space="preserve"> Authority made and entered into with the Chicago Regional Council of Carpenters, not including any revisions or amendments, and filed with the Illinois Secretary of State Index Department and designated as 97-GA-A01.</w:t>
      </w:r>
    </w:p>
    <w:p w:rsidR="00FD3120" w:rsidRDefault="00FD3120" w:rsidP="00FD3120">
      <w:pPr>
        <w:spacing w:after="0" w:line="240" w:lineRule="auto"/>
      </w:pPr>
      <w:r>
        <w:t xml:space="preserve">        "Union employees" means workers represented by a</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labor</w:t>
      </w:r>
      <w:proofErr w:type="gramEnd"/>
      <w:r>
        <w:t xml:space="preserve"> organization, as defined in the National Labor Relations Act, providing skilled labor services to exhibitors, a show manager, or a show contractor on Authority premises.</w:t>
      </w:r>
    </w:p>
    <w:p w:rsidR="00FD3120" w:rsidRDefault="00FD3120" w:rsidP="00FD3120">
      <w:pPr>
        <w:spacing w:after="0" w:line="240" w:lineRule="auto"/>
      </w:pPr>
    </w:p>
    <w:p w:rsidR="00FD3120" w:rsidRDefault="00FD3120" w:rsidP="00FD3120">
      <w:pPr>
        <w:spacing w:after="0" w:line="240" w:lineRule="auto"/>
      </w:pPr>
      <w:r>
        <w:t xml:space="preserve"> </w:t>
      </w:r>
    </w:p>
    <w:p w:rsidR="00FD3120" w:rsidRDefault="00FD3120" w:rsidP="00FD3120">
      <w:pPr>
        <w:spacing w:after="0" w:line="240" w:lineRule="auto"/>
      </w:pPr>
      <w:r>
        <w:lastRenderedPageBreak/>
        <w:t>(c) Exhibitor rights.</w:t>
      </w:r>
    </w:p>
    <w:p w:rsidR="00FD3120" w:rsidRDefault="00FD3120" w:rsidP="00FD3120">
      <w:pPr>
        <w:spacing w:after="0" w:line="240" w:lineRule="auto"/>
      </w:pPr>
      <w:r>
        <w:t xml:space="preserve">        In order to control costs, increase the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competitiveness</w:t>
      </w:r>
      <w:proofErr w:type="gramEnd"/>
      <w:r>
        <w:t>, and promote and provide for the economic stability of Authority premises, all Authority contracts with exhibitors, contractors, and managers shall include the following minimum terms and conditions:</w:t>
      </w:r>
    </w:p>
    <w:p w:rsidR="00FD3120" w:rsidRDefault="00FD3120" w:rsidP="00FD3120">
      <w:pPr>
        <w:spacing w:after="0" w:line="240" w:lineRule="auto"/>
      </w:pPr>
      <w:r>
        <w:t xml:space="preserve">        (1) Consistent with safety and the skills and</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training</w:t>
      </w:r>
      <w:proofErr w:type="gramEnd"/>
      <w:r>
        <w:t xml:space="preserve"> necessary to perform the task, as determined by the Authority, an exhibitor and exhibitor employees are permitted in a booth of any size with the use of the exhibitor's ladders and hand tools to:</w:t>
      </w:r>
    </w:p>
    <w:p w:rsidR="00FD3120" w:rsidRDefault="00FD3120" w:rsidP="00FD3120">
      <w:pPr>
        <w:spacing w:after="0" w:line="240" w:lineRule="auto"/>
      </w:pPr>
      <w:r>
        <w:t xml:space="preserve">            (i) </w:t>
      </w:r>
      <w:proofErr w:type="gramStart"/>
      <w:r>
        <w:t>set-up</w:t>
      </w:r>
      <w:proofErr w:type="gramEnd"/>
      <w:r>
        <w:t xml:space="preserve"> and dismantle exhibits displayed on</w:t>
      </w:r>
    </w:p>
    <w:p w:rsidR="00FD3120" w:rsidRDefault="00FD3120" w:rsidP="00FD3120">
      <w:pPr>
        <w:spacing w:after="0" w:line="240" w:lineRule="auto"/>
      </w:pPr>
      <w:r>
        <w:t xml:space="preserve">        </w:t>
      </w:r>
      <w:r>
        <w:tab/>
      </w:r>
    </w:p>
    <w:p w:rsidR="00FD3120" w:rsidRDefault="00FD3120" w:rsidP="00FD3120">
      <w:pPr>
        <w:spacing w:after="0" w:line="240" w:lineRule="auto"/>
      </w:pPr>
      <w:r>
        <w:t>Authority premises;</w:t>
      </w:r>
    </w:p>
    <w:p w:rsidR="00FD3120" w:rsidRDefault="00FD3120" w:rsidP="00FD3120">
      <w:pPr>
        <w:spacing w:after="0" w:line="240" w:lineRule="auto"/>
      </w:pPr>
      <w:r>
        <w:t xml:space="preserve">            (ii) </w:t>
      </w:r>
      <w:proofErr w:type="gramStart"/>
      <w:r>
        <w:t>assemble</w:t>
      </w:r>
      <w:proofErr w:type="gramEnd"/>
      <w:r>
        <w:t xml:space="preserve"> and disassemble materials,</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machinery</w:t>
      </w:r>
      <w:proofErr w:type="gramEnd"/>
      <w:r>
        <w:t>, or equipment on Authority premises; and</w:t>
      </w:r>
    </w:p>
    <w:p w:rsidR="00FD3120" w:rsidRDefault="00FD3120" w:rsidP="00FD3120">
      <w:pPr>
        <w:spacing w:after="0" w:line="240" w:lineRule="auto"/>
      </w:pPr>
      <w:r>
        <w:t xml:space="preserve">            (iii) </w:t>
      </w:r>
      <w:proofErr w:type="gramStart"/>
      <w:r>
        <w:t>install</w:t>
      </w:r>
      <w:proofErr w:type="gramEnd"/>
      <w:r>
        <w:t xml:space="preserve"> all signs, graphics, props,</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balloons</w:t>
      </w:r>
      <w:proofErr w:type="gramEnd"/>
      <w:r>
        <w:t>, other decorative items, and the exhibitor's own drapery, including the skirting of exhibitor tables, on the Authority's premises.</w:t>
      </w:r>
    </w:p>
    <w:p w:rsidR="00FD3120" w:rsidRDefault="00FD3120" w:rsidP="00FD3120">
      <w:pPr>
        <w:spacing w:after="0" w:line="240" w:lineRule="auto"/>
      </w:pPr>
      <w:r>
        <w:t xml:space="preserve">        (2) An exhibitor and exhibitor employees are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permitted</w:t>
      </w:r>
      <w:proofErr w:type="gramEnd"/>
      <w:r>
        <w:t xml:space="preserve"> in a booth of any size to deliver, set-up, plug in, interconnect, and operate an exhibitor's electrical equipment, computers, audio-visual devices, and other equipment.</w:t>
      </w:r>
    </w:p>
    <w:p w:rsidR="00FD3120" w:rsidRDefault="00FD3120" w:rsidP="00FD3120">
      <w:pPr>
        <w:spacing w:after="0" w:line="240" w:lineRule="auto"/>
      </w:pPr>
      <w:r>
        <w:t xml:space="preserve">        (3) An exhibitor and exhibitor employees are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permitted</w:t>
      </w:r>
      <w:proofErr w:type="gramEnd"/>
      <w:r>
        <w:t xml:space="preserve"> in a booth of any size to skid, position, and re-skid all exhibitor material, machinery, and equipment on Authority premises.</w:t>
      </w:r>
    </w:p>
    <w:p w:rsidR="00FD3120" w:rsidRDefault="00FD3120" w:rsidP="00FD3120">
      <w:pPr>
        <w:spacing w:after="0" w:line="240" w:lineRule="auto"/>
      </w:pPr>
      <w:r>
        <w:t xml:space="preserve">        (4) An exhibitor and exhibitor employees are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prohibited</w:t>
      </w:r>
      <w:proofErr w:type="gramEnd"/>
      <w:r>
        <w:t xml:space="preserve"> at any time from using scooters, forklifts, pallet jacks, condors, scissors lifts, motorized dollies, or similar motorized or hydraulic equipment on Authority premises.</w:t>
      </w:r>
    </w:p>
    <w:p w:rsidR="00FD3120" w:rsidRDefault="00FD3120" w:rsidP="00FD3120">
      <w:pPr>
        <w:spacing w:after="0" w:line="240" w:lineRule="auto"/>
      </w:pPr>
      <w:r>
        <w:t xml:space="preserve">        (5) The Authority shall designate areas, in its</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discretion</w:t>
      </w:r>
      <w:proofErr w:type="gramEnd"/>
      <w:r>
        <w:t>, where exhibitors may unload and load exhibitor materials from privately owned vehicles at Authority premises with the use of non-motorized hand trucks and dollies.</w:t>
      </w:r>
    </w:p>
    <w:p w:rsidR="00FD3120" w:rsidRDefault="00FD3120" w:rsidP="00FD3120">
      <w:pPr>
        <w:spacing w:after="0" w:line="240" w:lineRule="auto"/>
      </w:pPr>
      <w:r>
        <w:t xml:space="preserve">        (6) On Monday through Friday for any consecutive</w:t>
      </w:r>
    </w:p>
    <w:p w:rsidR="00FD3120" w:rsidRDefault="00FD3120" w:rsidP="00FD3120">
      <w:pPr>
        <w:spacing w:after="0" w:line="240" w:lineRule="auto"/>
      </w:pPr>
      <w:r>
        <w:t xml:space="preserve">    </w:t>
      </w:r>
      <w:r>
        <w:tab/>
      </w:r>
    </w:p>
    <w:p w:rsidR="00FD3120" w:rsidRDefault="00FD3120" w:rsidP="00FD3120">
      <w:pPr>
        <w:spacing w:after="0" w:line="240" w:lineRule="auto"/>
      </w:pPr>
      <w:r>
        <w:t>8-hour period during the hours of 6:00 a.m. and 10:00 p.m., union employees on Authority premises shall be paid straight-time hourly wages plus fringe benefits. Union employees shall be paid straight-time and a half hourly wages plus fringe benefits for labor services provided after any consecutive 8-hour period; provided, however, that between the hours of midnight and 6:00 a.m. union employees shall be paid double straight-time wages plus fringe benefits for labor services.</w:t>
      </w:r>
    </w:p>
    <w:p w:rsidR="00FD3120" w:rsidRDefault="00FD3120" w:rsidP="00FD3120">
      <w:pPr>
        <w:spacing w:after="0" w:line="240" w:lineRule="auto"/>
      </w:pPr>
      <w:r>
        <w:t xml:space="preserve">        (7) On Monday through Friday for any consecutive</w:t>
      </w:r>
    </w:p>
    <w:p w:rsidR="00FD3120" w:rsidRDefault="00FD3120" w:rsidP="00FD3120">
      <w:pPr>
        <w:spacing w:after="0" w:line="240" w:lineRule="auto"/>
      </w:pPr>
      <w:r>
        <w:t xml:space="preserve">    </w:t>
      </w:r>
      <w:r>
        <w:tab/>
      </w:r>
    </w:p>
    <w:p w:rsidR="00FD3120" w:rsidRDefault="00FD3120" w:rsidP="00FD3120">
      <w:pPr>
        <w:spacing w:after="0" w:line="240" w:lineRule="auto"/>
      </w:pPr>
      <w:r>
        <w:t>8-hour period during the hours of 6:00 a.m. and 10:00 p.m., a show manager or contractor shall charge an exhibitor only for labor services provided by union employees on Authority premises based on straight-time hourly wages plus fringe benefits along with a reasonable mark-up. After any consecutive 8-hour period, a show manager or contractor shall charge an exhibitor only for labor services provided by union employees based on straight-time and a half hourly wages plus fringe benefits along with a reasonable mark-up; provided, however, that between the hours of midnight and 6:00 a.m. a show manager or contractor shall charge an exhibitor only for labor services provided by union employees based on double straight-time wages plus fringe benefits along with a reasonable mark-up.</w:t>
      </w:r>
    </w:p>
    <w:p w:rsidR="00FD3120" w:rsidRDefault="00FD3120" w:rsidP="00FD3120">
      <w:pPr>
        <w:spacing w:after="0" w:line="240" w:lineRule="auto"/>
      </w:pPr>
      <w:r>
        <w:t xml:space="preserve">        (8) (Blank).</w:t>
      </w:r>
    </w:p>
    <w:p w:rsidR="00FD3120" w:rsidRDefault="00FD3120" w:rsidP="00FD3120">
      <w:pPr>
        <w:spacing w:after="0" w:line="240" w:lineRule="auto"/>
      </w:pPr>
      <w:r>
        <w:t xml:space="preserve">        (9) (Blank).</w:t>
      </w:r>
    </w:p>
    <w:p w:rsidR="00FD3120" w:rsidRDefault="00FD3120" w:rsidP="00FD3120">
      <w:pPr>
        <w:spacing w:after="0" w:line="240" w:lineRule="auto"/>
      </w:pPr>
      <w:r>
        <w:lastRenderedPageBreak/>
        <w:t xml:space="preserve">        (10) (Blank).</w:t>
      </w:r>
    </w:p>
    <w:p w:rsidR="00FD3120" w:rsidRDefault="00FD3120" w:rsidP="00FD3120">
      <w:pPr>
        <w:spacing w:after="0" w:line="240" w:lineRule="auto"/>
      </w:pPr>
      <w:r>
        <w:t xml:space="preserve">        (11) (Blank).</w:t>
      </w:r>
    </w:p>
    <w:p w:rsidR="00FD3120" w:rsidRDefault="00FD3120" w:rsidP="00FD3120">
      <w:pPr>
        <w:spacing w:after="0" w:line="240" w:lineRule="auto"/>
      </w:pPr>
      <w:r>
        <w:t xml:space="preserve">        (12) The Authority has the power to determine, after</w:t>
      </w:r>
    </w:p>
    <w:p w:rsidR="00FD3120" w:rsidRDefault="00FD3120" w:rsidP="00FD3120">
      <w:pPr>
        <w:spacing w:after="0" w:line="240" w:lineRule="auto"/>
      </w:pPr>
      <w:r>
        <w:t xml:space="preserve">    </w:t>
      </w:r>
      <w:r>
        <w:tab/>
      </w:r>
    </w:p>
    <w:p w:rsidR="00FD3120" w:rsidRDefault="00FD3120" w:rsidP="00FD3120">
      <w:pPr>
        <w:spacing w:after="0" w:line="240" w:lineRule="auto"/>
      </w:pPr>
      <w:r>
        <w:t>consultation with the Advisory Council, the work jurisdiction and scope of work of union employees on Authority premises during the move-in, move-out, and run of a show, provided that any affected labor organization may contest the Authority's determination through a binding decision of an independent, third-party arbitrator. When making the determination, the Authority or arbitrator, as the case may be, shall consider the training and skills required to perform the task, past practices on Authority premises, safety, and the need for efficiency and exhibitor satisfaction. These factors shall be considered in their totality and not in isolation. The Authority's determination must be made in writing, set forth an explanation and statement of the reason or reasons supporting the determination, and be provided to each affected labor organization. The changes in this item (12) by this amendatory Act of the 97th General Assembly are declarative of existing law and shall not be construed as a new enactment. Nothing in this item permits the Authority to eliminate any labor organization representing union employees that provide labor services on the move-in, move-out, and run of the show as of the effective date of this amendatory Act of the 96th General Assembly.</w:t>
      </w:r>
    </w:p>
    <w:p w:rsidR="00FD3120" w:rsidRDefault="00FD3120" w:rsidP="00FD3120">
      <w:pPr>
        <w:spacing w:after="0" w:line="240" w:lineRule="auto"/>
      </w:pPr>
      <w:r>
        <w:t xml:space="preserve">        (13) (Blank).</w:t>
      </w:r>
    </w:p>
    <w:p w:rsidR="00FD3120" w:rsidRDefault="00FD3120" w:rsidP="00FD3120">
      <w:pPr>
        <w:spacing w:after="0" w:line="240" w:lineRule="auto"/>
      </w:pPr>
      <w:r>
        <w:t xml:space="preserve">        (14) An exhibitor or show manager may request by name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specific</w:t>
      </w:r>
      <w:proofErr w:type="gramEnd"/>
      <w:r>
        <w:t xml:space="preserve"> union employees to provide labor services on Authority premises consistent with all State and federal laws. Union employees requested by an exhibitor shall take priority over union employees requested by a show manager.</w:t>
      </w:r>
    </w:p>
    <w:p w:rsidR="00FD3120" w:rsidRDefault="00FD3120" w:rsidP="00FD3120">
      <w:pPr>
        <w:spacing w:after="0" w:line="240" w:lineRule="auto"/>
      </w:pPr>
      <w:r>
        <w:t xml:space="preserve">        (15) A show manager or show contractor on behalf of a</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show</w:t>
      </w:r>
      <w:proofErr w:type="gramEnd"/>
      <w:r>
        <w:t xml:space="preserve"> manager may retain an electrical contractor approved by the Authority or Authority-provisioned electrical services to provide electrical services on the premises. If a show manager or show contractor on behalf of a show manager retains Authority-provisioned electrical services, then the Authority shall offer these services at a rate not to exceed the cost of providing those services.</w:t>
      </w:r>
    </w:p>
    <w:p w:rsidR="00FD3120" w:rsidRDefault="00FD3120" w:rsidP="00FD3120">
      <w:pPr>
        <w:spacing w:after="0" w:line="240" w:lineRule="auto"/>
      </w:pPr>
      <w:r>
        <w:t xml:space="preserve">        (16) Crew sizes for any task or operation shall not</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exceed</w:t>
      </w:r>
      <w:proofErr w:type="gramEnd"/>
      <w:r>
        <w:t xml:space="preserve"> 2 persons unless, after consultation with the Advisory Council, the Authority determines otherwise based on the task, skills, and training required to perform the task and on safety.</w:t>
      </w:r>
    </w:p>
    <w:p w:rsidR="00FD3120" w:rsidRDefault="00FD3120" w:rsidP="00FD3120">
      <w:pPr>
        <w:spacing w:after="0" w:line="240" w:lineRule="auto"/>
      </w:pPr>
      <w:r>
        <w:t xml:space="preserve">        (17) An exhibitor may bring food and beverages on the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premises</w:t>
      </w:r>
      <w:proofErr w:type="gramEnd"/>
      <w:r>
        <w:t xml:space="preserve"> of the Authority for personal consumption.</w:t>
      </w:r>
    </w:p>
    <w:p w:rsidR="00FD3120" w:rsidRDefault="00FD3120" w:rsidP="00FD3120">
      <w:pPr>
        <w:spacing w:after="0" w:line="240" w:lineRule="auto"/>
      </w:pPr>
      <w:r>
        <w:t xml:space="preserve">        (18) Show managers and contractors shall comply with</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any</w:t>
      </w:r>
      <w:proofErr w:type="gramEnd"/>
      <w:r>
        <w:t xml:space="preserve"> audit performed under subsection (e) of this Section.</w:t>
      </w:r>
    </w:p>
    <w:p w:rsidR="00FD3120" w:rsidRDefault="00FD3120" w:rsidP="00FD3120">
      <w:pPr>
        <w:spacing w:after="0" w:line="240" w:lineRule="auto"/>
      </w:pPr>
      <w:r>
        <w:t xml:space="preserve">        (19) A show manager or contractor shall charge an</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exhibitor</w:t>
      </w:r>
      <w:proofErr w:type="gramEnd"/>
      <w:r>
        <w:t xml:space="preserve"> only for labor services provided by union employees on Authority premises on a minimum half-hour basis.</w:t>
      </w:r>
    </w:p>
    <w:p w:rsidR="00FD3120" w:rsidRDefault="00FD3120" w:rsidP="00FD3120">
      <w:pPr>
        <w:spacing w:after="0" w:line="240" w:lineRule="auto"/>
      </w:pPr>
      <w:r>
        <w:t xml:space="preserve">    The Authority has the power to implement, enforce, and administer the exhibitor rights set forth in this subsection, including the promulgation of rules. The Authority also has the power to determine violations of this subsection and implement appropriate remedies, including, but not limited to, barring violators from Authority premises. The provisions set forth in this Section are binding and equally applicable to any show conducted at Navy Pier, and this statement of the law is declarative of existing law and shall not be construed as a new enactment. The Authority may waive the applicability of only item (6) of this subsection (c) to the extent necessary and required to comply with paragraph 1 of Section F of the 2011 Settlement Agreement, as set forth on Page 12 of that Agreement.</w:t>
      </w:r>
    </w:p>
    <w:p w:rsidR="00FD3120" w:rsidRDefault="00FD3120" w:rsidP="00FD3120">
      <w:pPr>
        <w:spacing w:after="0" w:line="240" w:lineRule="auto"/>
      </w:pPr>
      <w:r>
        <w:t xml:space="preserve"> </w:t>
      </w:r>
    </w:p>
    <w:p w:rsidR="00FD3120" w:rsidRDefault="00FD3120" w:rsidP="00FD3120">
      <w:pPr>
        <w:spacing w:after="0" w:line="240" w:lineRule="auto"/>
      </w:pPr>
      <w:r>
        <w:t>(d) Advisory Council.</w:t>
      </w:r>
    </w:p>
    <w:p w:rsidR="00FD3120" w:rsidRDefault="00FD3120" w:rsidP="00FD3120">
      <w:pPr>
        <w:spacing w:after="0" w:line="240" w:lineRule="auto"/>
      </w:pPr>
      <w:r>
        <w:t xml:space="preserve">        (1) An Advisory Council is hereby established to</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ensure</w:t>
      </w:r>
      <w:proofErr w:type="gramEnd"/>
      <w:r>
        <w:t xml:space="preserve"> an active and productive dialogue between all affected stakeholders to ensure exhibitor satisfaction for conventions, exhibitions, trade shows, and meetings held on Authority premises.</w:t>
      </w:r>
    </w:p>
    <w:p w:rsidR="00FD3120" w:rsidRDefault="00FD3120" w:rsidP="00FD3120">
      <w:pPr>
        <w:spacing w:after="0" w:line="240" w:lineRule="auto"/>
      </w:pPr>
      <w:r>
        <w:t xml:space="preserve">        (2) The composition of the Council shall be</w:t>
      </w:r>
    </w:p>
    <w:p w:rsidR="00FD3120" w:rsidRDefault="00FD3120" w:rsidP="00FD3120">
      <w:pPr>
        <w:spacing w:after="0" w:line="240" w:lineRule="auto"/>
      </w:pPr>
      <w:r>
        <w:lastRenderedPageBreak/>
        <w:t xml:space="preserve">    </w:t>
      </w:r>
      <w:r>
        <w:tab/>
      </w:r>
    </w:p>
    <w:p w:rsidR="00FD3120" w:rsidRDefault="00FD3120" w:rsidP="00FD3120">
      <w:pPr>
        <w:spacing w:after="0" w:line="240" w:lineRule="auto"/>
      </w:pPr>
      <w:proofErr w:type="gramStart"/>
      <w:r>
        <w:t>determined</w:t>
      </w:r>
      <w:proofErr w:type="gramEnd"/>
      <w:r>
        <w:t xml:space="preserve"> by the Authority consistent with its existing practice for labor-management relations.</w:t>
      </w:r>
    </w:p>
    <w:p w:rsidR="00FD3120" w:rsidRDefault="00FD3120" w:rsidP="00FD3120">
      <w:pPr>
        <w:spacing w:after="0" w:line="240" w:lineRule="auto"/>
      </w:pPr>
      <w:r>
        <w:t xml:space="preserve">        (3) The Council shall hold meetings no less than once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every</w:t>
      </w:r>
      <w:proofErr w:type="gramEnd"/>
      <w:r>
        <w:t xml:space="preserve"> 90 days.</w:t>
      </w:r>
    </w:p>
    <w:p w:rsidR="00FD3120" w:rsidRDefault="00FD3120" w:rsidP="00FD3120">
      <w:pPr>
        <w:spacing w:after="0" w:line="240" w:lineRule="auto"/>
      </w:pPr>
    </w:p>
    <w:p w:rsidR="00FD3120" w:rsidRDefault="00FD3120" w:rsidP="00FD3120">
      <w:pPr>
        <w:spacing w:after="0" w:line="240" w:lineRule="auto"/>
      </w:pPr>
      <w:r>
        <w:t xml:space="preserve"> </w:t>
      </w:r>
    </w:p>
    <w:p w:rsidR="00FD3120" w:rsidRDefault="00FD3120" w:rsidP="00FD3120">
      <w:pPr>
        <w:spacing w:after="0" w:line="240" w:lineRule="auto"/>
      </w:pPr>
      <w:r>
        <w:t>(e) Audit of exhibitor rights.</w:t>
      </w:r>
    </w:p>
    <w:p w:rsidR="00FD3120" w:rsidRDefault="00FD3120" w:rsidP="00FD3120">
      <w:pPr>
        <w:spacing w:after="0" w:line="240" w:lineRule="auto"/>
      </w:pPr>
      <w:r>
        <w:t xml:space="preserve">    The Authority shall retain the services of a person to complete, at least once per calendar year, a financial statement audit and compliance attestation engagement that may consist of an examination or an agreed-upon procedures engagement that, in the opinion of the licensed public accounting firm selected by the Authority in accordance with the provisions of this Act and with the concurrence of the Authority, is better suited to determine and verify compliance with the exhibitor rights set forth in this Section, and that cost reductions or other efficiencies resulting from the exhibitor rights have been fairly passed along to exhibitors. In the event an agreed-upon procedures engagement is performed, the Authority shall first consult with the Advisory Committee and solicit its suggestions and advice with respect to the specific procedures to be agreed upon in the engagement. Thereafter, the public accounting firm and the Authority shall agree upon the specific procedures to be followed in the engagement. It is intended that the design of the engagement and the procedures to be followed shall allow for flexibility in targeting specific areas for examination and to revise the procedures where appropriate for achieving the purpose of the engagement. The financial statement audit shall be performed in accordance with generally accepted auditing standards. The compliance attestation engagement shall be (i) performed in accordance with attestation standards established by the American Institute of Certified Public Accountants and shall examine the compliance with the requirements set forth in this Section and (ii) conducted by a licensed public accounting firm, selected by the Authority from a list of firms prequalified to do business with the Illinois Auditor General. Upon request, a show contractor or manager shall provide the Authority or person retained to provide attestation services with any information and other documentation reasonably necessary to perform the obligations set forth in this subsection. Upon completion, the report shall be submitted to the Authority and made publicly available on the Authority's website.</w:t>
      </w:r>
    </w:p>
    <w:p w:rsidR="00FD3120" w:rsidRDefault="00FD3120" w:rsidP="00FD3120">
      <w:pPr>
        <w:spacing w:after="0" w:line="240" w:lineRule="auto"/>
      </w:pPr>
      <w:r>
        <w:t xml:space="preserve">    Within 30 days of the next regularly scheduled meeting of the Advisory Committee following the effective date of this amendatory Act of the 98th General Assembly, the Authority, in conjunction with the Advisory Committee, shall adopt a uniform set of procedures to expeditiously investigate and address exhibitor complaints and concerns. The procedures shall require full disclosure and cooperation among the Authority, show managers, show contractors, exhibitor-appointed contractors, professional service providers, and labor unions.</w:t>
      </w:r>
    </w:p>
    <w:p w:rsidR="00FD3120" w:rsidRDefault="00FD3120" w:rsidP="00FD3120">
      <w:pPr>
        <w:spacing w:after="0" w:line="240" w:lineRule="auto"/>
      </w:pPr>
      <w:r>
        <w:t xml:space="preserve"> </w:t>
      </w:r>
    </w:p>
    <w:p w:rsidR="00FD3120" w:rsidRDefault="00FD3120" w:rsidP="00FD3120">
      <w:pPr>
        <w:spacing w:after="0" w:line="240" w:lineRule="auto"/>
      </w:pPr>
      <w:r>
        <w:t>(f) Exhibitor service reforms. The Authority shall make every effort to substantially reduce exhibitor's costs for participating in shows.</w:t>
      </w:r>
    </w:p>
    <w:p w:rsidR="00FD3120" w:rsidRDefault="00FD3120" w:rsidP="00FD3120">
      <w:pPr>
        <w:spacing w:after="0" w:line="240" w:lineRule="auto"/>
      </w:pPr>
      <w:r>
        <w:t xml:space="preserve">        (1) Any contract to provide food or beverage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services</w:t>
      </w:r>
      <w:proofErr w:type="gramEnd"/>
      <w:r>
        <w:t xml:space="preserve"> in the buildings and facilities of the Authority, except Navy Pier, shall be provided at a rate not to exceed the cost established in the contract. The Board shall periodically review all food and beverage contracts.</w:t>
      </w:r>
    </w:p>
    <w:p w:rsidR="00FD3120" w:rsidRDefault="00FD3120" w:rsidP="00FD3120">
      <w:pPr>
        <w:spacing w:after="0" w:line="240" w:lineRule="auto"/>
      </w:pPr>
      <w:r>
        <w:t xml:space="preserve">        (2) A department or unit of the Authority shall not</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serve</w:t>
      </w:r>
      <w:proofErr w:type="gramEnd"/>
      <w:r>
        <w:t xml:space="preserve"> as the exclusive provider of electrical services.</w:t>
      </w:r>
    </w:p>
    <w:p w:rsidR="00FD3120" w:rsidRDefault="00FD3120" w:rsidP="00FD3120">
      <w:pPr>
        <w:spacing w:after="0" w:line="240" w:lineRule="auto"/>
      </w:pPr>
      <w:r>
        <w:t xml:space="preserve">        (3) Exhibitors shall receive a detailed statement</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of</w:t>
      </w:r>
      <w:proofErr w:type="gramEnd"/>
      <w:r>
        <w:t xml:space="preserve"> all costs associated with utility services, including the cost of labor, equipment, and materials.</w:t>
      </w:r>
    </w:p>
    <w:p w:rsidR="00FD3120" w:rsidRDefault="00FD3120" w:rsidP="00FD3120">
      <w:pPr>
        <w:spacing w:after="0" w:line="240" w:lineRule="auto"/>
      </w:pPr>
    </w:p>
    <w:p w:rsidR="00FD3120" w:rsidRDefault="00FD3120" w:rsidP="00FD3120">
      <w:pPr>
        <w:spacing w:after="0" w:line="240" w:lineRule="auto"/>
      </w:pPr>
      <w:r>
        <w:t xml:space="preserve"> </w:t>
      </w:r>
    </w:p>
    <w:p w:rsidR="00FD3120" w:rsidRDefault="00FD3120" w:rsidP="00FD3120">
      <w:pPr>
        <w:spacing w:after="0" w:line="240" w:lineRule="auto"/>
      </w:pPr>
      <w:r>
        <w:t>(g) Severability. If any provision of this Section or its application to any person or circumstance is held invalid, the invalidity of that provision or application does not affect other provisions or applications of this Section that can be given effect without the invalid provision or application.</w:t>
      </w:r>
    </w:p>
    <w:p w:rsidR="00FD3120" w:rsidRDefault="00FD3120" w:rsidP="00FD3120">
      <w:pPr>
        <w:spacing w:after="0" w:line="240" w:lineRule="auto"/>
      </w:pPr>
      <w:r>
        <w:t>(Source: P.A. 97-629, eff. 11-30-11; 98-109, eff. 7-25-13.)</w:t>
      </w:r>
    </w:p>
    <w:p w:rsidR="00FD3120" w:rsidRDefault="00FD3120" w:rsidP="00FD3120">
      <w:pPr>
        <w:spacing w:after="0" w:line="240" w:lineRule="auto"/>
      </w:pPr>
    </w:p>
    <w:p w:rsidR="00FD3120" w:rsidRDefault="00FD3120" w:rsidP="00FD3120">
      <w:pPr>
        <w:spacing w:after="0" w:line="240" w:lineRule="auto"/>
      </w:pPr>
      <w:r>
        <w:t xml:space="preserve">    (70 ILCS 210/5.6)</w:t>
      </w:r>
    </w:p>
    <w:p w:rsidR="00FD3120" w:rsidRDefault="00FD3120" w:rsidP="00FD3120">
      <w:pPr>
        <w:spacing w:after="0" w:line="240" w:lineRule="auto"/>
      </w:pPr>
      <w:r>
        <w:lastRenderedPageBreak/>
        <w:t xml:space="preserve">    </w:t>
      </w:r>
      <w:proofErr w:type="gramStart"/>
      <w:r>
        <w:t>Sec. 5.6.</w:t>
      </w:r>
      <w:proofErr w:type="gramEnd"/>
      <w:r>
        <w:t xml:space="preserve"> </w:t>
      </w:r>
      <w:proofErr w:type="gramStart"/>
      <w:r>
        <w:t>Marketing agreement.</w:t>
      </w:r>
      <w:proofErr w:type="gramEnd"/>
    </w:p>
    <w:p w:rsidR="00FD3120" w:rsidRDefault="00FD3120" w:rsidP="00FD3120">
      <w:pPr>
        <w:spacing w:after="0" w:line="240" w:lineRule="auto"/>
      </w:pPr>
      <w:r>
        <w:t xml:space="preserve">    (a) The Authority shall enter into a marketing agreement with a not-for-profit organization headquartered in Chicago and recognized by the Department of Commerce and Economic Opportunity as a certified local tourism and convention bureau entitled to receive State tourism grant funds, provided the bylaws of the organization establish a board of the organization that is comprised of 35 members serving 3-year staggered terms, including the following:</w:t>
      </w:r>
    </w:p>
    <w:p w:rsidR="00FD3120" w:rsidRDefault="00FD3120" w:rsidP="00FD3120">
      <w:pPr>
        <w:spacing w:after="0" w:line="240" w:lineRule="auto"/>
      </w:pPr>
      <w:r>
        <w:t xml:space="preserve">        (1) </w:t>
      </w:r>
      <w:proofErr w:type="gramStart"/>
      <w:r>
        <w:t>no</w:t>
      </w:r>
      <w:proofErr w:type="gramEnd"/>
      <w:r>
        <w:t xml:space="preserve"> less than 8 members appointed by the Mayor of</w:t>
      </w:r>
    </w:p>
    <w:p w:rsidR="00FD3120" w:rsidRDefault="00FD3120" w:rsidP="00FD3120">
      <w:pPr>
        <w:spacing w:after="0" w:line="240" w:lineRule="auto"/>
      </w:pPr>
      <w:r>
        <w:t xml:space="preserve">    </w:t>
      </w:r>
      <w:r>
        <w:tab/>
      </w:r>
    </w:p>
    <w:p w:rsidR="00FD3120" w:rsidRDefault="00FD3120" w:rsidP="00FD3120">
      <w:pPr>
        <w:spacing w:after="0" w:line="240" w:lineRule="auto"/>
      </w:pPr>
      <w:r>
        <w:t>Chicago, to include:</w:t>
      </w:r>
    </w:p>
    <w:p w:rsidR="00FD3120" w:rsidRDefault="00FD3120" w:rsidP="00FD3120">
      <w:pPr>
        <w:spacing w:after="0" w:line="240" w:lineRule="auto"/>
      </w:pPr>
      <w:r>
        <w:t xml:space="preserve">            (A) </w:t>
      </w:r>
      <w:proofErr w:type="gramStart"/>
      <w:r>
        <w:t>a</w:t>
      </w:r>
      <w:proofErr w:type="gramEnd"/>
      <w:r>
        <w:t xml:space="preserve"> Chair of the board of the organization</w:t>
      </w:r>
    </w:p>
    <w:p w:rsidR="00FD3120" w:rsidRDefault="00FD3120" w:rsidP="00FD3120">
      <w:pPr>
        <w:spacing w:after="0" w:line="240" w:lineRule="auto"/>
      </w:pPr>
      <w:r>
        <w:t xml:space="preserve">        </w:t>
      </w:r>
      <w:r>
        <w:tab/>
      </w:r>
    </w:p>
    <w:p w:rsidR="00FD3120" w:rsidRDefault="00FD3120" w:rsidP="00FD3120">
      <w:pPr>
        <w:spacing w:after="0" w:line="240" w:lineRule="auto"/>
      </w:pPr>
      <w:r>
        <w:t>appointed by the Mayor of the City of Chicago from among the business and civic leaders of Chicago who are not engaged in the hospitality business or who have not served as a member of the Board or as chief executive officer of the Authority; and</w:t>
      </w:r>
    </w:p>
    <w:p w:rsidR="00FD3120" w:rsidRDefault="00FD3120" w:rsidP="00FD3120">
      <w:pPr>
        <w:spacing w:after="0" w:line="240" w:lineRule="auto"/>
      </w:pPr>
      <w:r>
        <w:t xml:space="preserve">            (B) 7 members from among the cultural, economic</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development</w:t>
      </w:r>
      <w:proofErr w:type="gramEnd"/>
      <w:r>
        <w:t>, or civic leaders of Chicago;</w:t>
      </w:r>
    </w:p>
    <w:p w:rsidR="00FD3120" w:rsidRDefault="00FD3120" w:rsidP="00FD3120">
      <w:pPr>
        <w:spacing w:after="0" w:line="240" w:lineRule="auto"/>
      </w:pPr>
      <w:r>
        <w:t xml:space="preserve">        (2) </w:t>
      </w:r>
      <w:proofErr w:type="gramStart"/>
      <w:r>
        <w:t>the</w:t>
      </w:r>
      <w:proofErr w:type="gramEnd"/>
      <w:r>
        <w:t xml:space="preserve"> chairperson of the interim board or Board of</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the</w:t>
      </w:r>
      <w:proofErr w:type="gramEnd"/>
      <w:r>
        <w:t xml:space="preserve"> Authority, or his or her designee;</w:t>
      </w:r>
    </w:p>
    <w:p w:rsidR="00FD3120" w:rsidRDefault="00FD3120" w:rsidP="00FD3120">
      <w:pPr>
        <w:spacing w:after="0" w:line="240" w:lineRule="auto"/>
      </w:pPr>
      <w:r>
        <w:t xml:space="preserve">        (3) </w:t>
      </w:r>
      <w:proofErr w:type="gramStart"/>
      <w:r>
        <w:t>a</w:t>
      </w:r>
      <w:proofErr w:type="gramEnd"/>
      <w:r>
        <w:t xml:space="preserve"> representative from the department in the City</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of</w:t>
      </w:r>
      <w:proofErr w:type="gramEnd"/>
      <w:r>
        <w:t xml:space="preserve"> Chicago that is responsible for the operation of Chicago-area airports;</w:t>
      </w:r>
    </w:p>
    <w:p w:rsidR="00FD3120" w:rsidRDefault="00FD3120" w:rsidP="00FD3120">
      <w:pPr>
        <w:spacing w:after="0" w:line="240" w:lineRule="auto"/>
      </w:pPr>
      <w:r>
        <w:t xml:space="preserve">        (4) </w:t>
      </w:r>
      <w:proofErr w:type="gramStart"/>
      <w:r>
        <w:t>a</w:t>
      </w:r>
      <w:proofErr w:type="gramEnd"/>
      <w:r>
        <w:t xml:space="preserve"> representative from the department in the City</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of</w:t>
      </w:r>
      <w:proofErr w:type="gramEnd"/>
      <w:r>
        <w:t xml:space="preserve"> Chicago that is responsible for the regulation of Chicago-area livery vehicles;</w:t>
      </w:r>
    </w:p>
    <w:p w:rsidR="00FD3120" w:rsidRDefault="00FD3120" w:rsidP="00FD3120">
      <w:pPr>
        <w:spacing w:after="0" w:line="240" w:lineRule="auto"/>
      </w:pPr>
      <w:r>
        <w:t xml:space="preserve">        (5) </w:t>
      </w:r>
      <w:proofErr w:type="gramStart"/>
      <w:r>
        <w:t>at</w:t>
      </w:r>
      <w:proofErr w:type="gramEnd"/>
      <w:r>
        <w:t xml:space="preserve"> least 1, but no more than:</w:t>
      </w:r>
    </w:p>
    <w:p w:rsidR="00FD3120" w:rsidRDefault="00FD3120" w:rsidP="00FD3120">
      <w:pPr>
        <w:spacing w:after="0" w:line="240" w:lineRule="auto"/>
      </w:pPr>
      <w:r>
        <w:t xml:space="preserve">            (A) 5 members from the hotel industry;</w:t>
      </w:r>
    </w:p>
    <w:p w:rsidR="00FD3120" w:rsidRDefault="00FD3120" w:rsidP="00FD3120">
      <w:pPr>
        <w:spacing w:after="0" w:line="240" w:lineRule="auto"/>
      </w:pPr>
      <w:r>
        <w:t xml:space="preserve">            (B) 5 members representing Chicago arts and</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cultural</w:t>
      </w:r>
      <w:proofErr w:type="gramEnd"/>
      <w:r>
        <w:t xml:space="preserve"> institutions or projects;</w:t>
      </w:r>
    </w:p>
    <w:p w:rsidR="00FD3120" w:rsidRDefault="00FD3120" w:rsidP="00FD3120">
      <w:pPr>
        <w:spacing w:after="0" w:line="240" w:lineRule="auto"/>
      </w:pPr>
      <w:r>
        <w:t xml:space="preserve">            (C) 2 members from the restaurant industry;</w:t>
      </w:r>
    </w:p>
    <w:p w:rsidR="00FD3120" w:rsidRDefault="00FD3120" w:rsidP="00FD3120">
      <w:pPr>
        <w:spacing w:after="0" w:line="240" w:lineRule="auto"/>
      </w:pPr>
      <w:r>
        <w:t xml:space="preserve">            (D) 2 members employed by or representing an</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entity</w:t>
      </w:r>
      <w:proofErr w:type="gramEnd"/>
      <w:r>
        <w:t xml:space="preserve"> responsible for a trade show;</w:t>
      </w:r>
    </w:p>
    <w:p w:rsidR="00FD3120" w:rsidRDefault="00FD3120" w:rsidP="00FD3120">
      <w:pPr>
        <w:spacing w:after="0" w:line="240" w:lineRule="auto"/>
      </w:pPr>
      <w:r>
        <w:t xml:space="preserve">            (E) 2 members representing unions;</w:t>
      </w:r>
    </w:p>
    <w:p w:rsidR="00FD3120" w:rsidRDefault="00FD3120" w:rsidP="00FD3120">
      <w:pPr>
        <w:spacing w:after="0" w:line="240" w:lineRule="auto"/>
      </w:pPr>
      <w:r>
        <w:t xml:space="preserve">            (F) 2 members from the attractions industry; and</w:t>
      </w:r>
    </w:p>
    <w:p w:rsidR="00FD3120" w:rsidRDefault="00FD3120" w:rsidP="00FD3120">
      <w:pPr>
        <w:spacing w:after="0" w:line="240" w:lineRule="auto"/>
      </w:pPr>
      <w:r>
        <w:t xml:space="preserve">        (6) </w:t>
      </w:r>
      <w:proofErr w:type="gramStart"/>
      <w:r>
        <w:t>the</w:t>
      </w:r>
      <w:proofErr w:type="gramEnd"/>
      <w:r>
        <w:t xml:space="preserve"> Director of the Illinois Department of</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Commerce and Economic Opportunity, ex officio.</w:t>
      </w:r>
      <w:proofErr w:type="gramEnd"/>
    </w:p>
    <w:p w:rsidR="00FD3120" w:rsidRDefault="00FD3120" w:rsidP="00FD3120">
      <w:pPr>
        <w:spacing w:after="0" w:line="240" w:lineRule="auto"/>
      </w:pPr>
      <w:r>
        <w:t xml:space="preserve">    The bylaws of the organization may provide for the appointment of a City of Chicago alderman as an ex officio member, and may provide for other ex officio members who shall serve terms of one year.</w:t>
      </w:r>
    </w:p>
    <w:p w:rsidR="00FD3120" w:rsidRDefault="00FD3120" w:rsidP="00FD3120">
      <w:pPr>
        <w:spacing w:after="0" w:line="240" w:lineRule="auto"/>
      </w:pPr>
      <w:r>
        <w:t xml:space="preserve">    Persons with a real or apparent conflict of interest shall not be appointed to the board. Members of the board of the organization shall not serve more than 2 terms. The bylaws shall require the following: (i) that the Chair of the organization name no less than 5 and no more than 9 members to the Executive Committee of the organization, one of whom must be the chairperson of the interim board or Board of the Authority, and (ii) a provision concerning conflict of interest and a requirement that a member abstain from participating in board action if there is a threat to the independence of judgment created by any conflict of interest or if participation is likely to have a negative effect on public confidence in the integrity of the board.</w:t>
      </w:r>
    </w:p>
    <w:p w:rsidR="00FD3120" w:rsidRDefault="00FD3120" w:rsidP="00FD3120">
      <w:pPr>
        <w:spacing w:after="0" w:line="240" w:lineRule="auto"/>
      </w:pPr>
      <w:r>
        <w:t xml:space="preserve">    (b) The Authority shall notify the Department of Revenue within 10 days after entering into a contract pursuant to this Section.</w:t>
      </w:r>
    </w:p>
    <w:p w:rsidR="00FD3120" w:rsidRDefault="00FD3120" w:rsidP="00FD3120">
      <w:pPr>
        <w:spacing w:after="0" w:line="240" w:lineRule="auto"/>
      </w:pPr>
      <w:r>
        <w:t>(Source: P.A. 96-898, eff. 5-27-10; 96-899, eff. 5-28-10; 97-1122, eff. 8-27-12.)</w:t>
      </w:r>
    </w:p>
    <w:p w:rsidR="00FD3120" w:rsidRDefault="00FD3120" w:rsidP="00FD3120">
      <w:pPr>
        <w:spacing w:after="0" w:line="240" w:lineRule="auto"/>
      </w:pPr>
    </w:p>
    <w:p w:rsidR="00FD3120" w:rsidRDefault="00FD3120" w:rsidP="00FD3120">
      <w:pPr>
        <w:spacing w:after="0" w:line="240" w:lineRule="auto"/>
      </w:pPr>
      <w:r>
        <w:t xml:space="preserve">    (70 ILCS 210/5.7)</w:t>
      </w:r>
    </w:p>
    <w:p w:rsidR="00FD3120" w:rsidRDefault="00FD3120" w:rsidP="00FD3120">
      <w:pPr>
        <w:spacing w:after="0" w:line="240" w:lineRule="auto"/>
      </w:pPr>
      <w:r>
        <w:lastRenderedPageBreak/>
        <w:t xml:space="preserve">    </w:t>
      </w:r>
      <w:proofErr w:type="gramStart"/>
      <w:r>
        <w:t>Sec. 5.7.</w:t>
      </w:r>
      <w:proofErr w:type="gramEnd"/>
      <w:r>
        <w:t xml:space="preserve"> </w:t>
      </w:r>
      <w:proofErr w:type="gramStart"/>
      <w:r>
        <w:t>Naming rights.</w:t>
      </w:r>
      <w:proofErr w:type="gramEnd"/>
    </w:p>
    <w:p w:rsidR="00FD3120" w:rsidRDefault="00FD3120" w:rsidP="00FD3120">
      <w:pPr>
        <w:spacing w:after="0" w:line="240" w:lineRule="auto"/>
      </w:pPr>
      <w:r>
        <w:t xml:space="preserve">    (a) The Authority may grant naming rights to the grounds, buildings, and facilities of the Authority. The Authority shall have all powers necessary to grant the license and enter into any agreements and execute any documents necessary to exercise the authority granted by this Section. "Naming rights" under this Section means the right to associate the name or identifying mark of any person or entity with the name or identity of the grounds, buildings, or facilities of the Authority.</w:t>
      </w:r>
    </w:p>
    <w:p w:rsidR="00FD3120" w:rsidRDefault="00FD3120" w:rsidP="00FD3120">
      <w:pPr>
        <w:spacing w:after="0" w:line="240" w:lineRule="auto"/>
      </w:pPr>
      <w:r>
        <w:t xml:space="preserve">    (b) The Authority shall give notice that the Authority will accept proposals for the licensing of naming rights with respect to specified properties by publication in the Illinois Procurement Bulletin not less than 30 business days before the day upon which proposals will be accepted. The Authority shall give such other notice as deemed appropriate. Proposals shall not be sealed and shall be part of the public record. The Authority shall conduct open, competitive negotiations with those who have submitted proposals in order to obtain the highest and best competitively negotiated proposals that yield the most advantageous benefits and considerations to the Authority. </w:t>
      </w:r>
      <w:proofErr w:type="gramStart"/>
      <w:r>
        <w:t>Neither the name, logo, products, or</w:t>
      </w:r>
      <w:proofErr w:type="gramEnd"/>
      <w:r>
        <w:t xml:space="preserve"> services of the proposer shall be such as to bring disrepute upon the Authority. If a proposal satisfactory to the Authority is not negotiated, the Authority may give notice as provided in this subsection and accept additional proposals.</w:t>
      </w:r>
    </w:p>
    <w:p w:rsidR="00FD3120" w:rsidRDefault="00FD3120" w:rsidP="00FD3120">
      <w:pPr>
        <w:spacing w:after="0" w:line="240" w:lineRule="auto"/>
      </w:pPr>
      <w:r>
        <w:t xml:space="preserve">    (c) The licensee shall have the authority to place signs, placards, imprints, or other identifying information on the grounds, buildings, or facilities of the Authority as specified in the license and only during the term of the license. The license may, but need not, require the Authority to refer to a property or other asset by the name of the licensee during the term of the license.</w:t>
      </w:r>
    </w:p>
    <w:p w:rsidR="00FD3120" w:rsidRDefault="00FD3120" w:rsidP="00FD3120">
      <w:pPr>
        <w:spacing w:after="0" w:line="240" w:lineRule="auto"/>
      </w:pPr>
      <w:r>
        <w:t xml:space="preserve">    (d) A license of naming rights is non-transferable, except to a successor entity of the licensee, and is non-renewable; however, the licensee is eligible to compete for a new license upon completion of the term of the agreement. A majority of the Board must approve any contract, lease, sale, conveyance, license, or other grant of rights to name buildings or facilities of the Authority. At least 25% of the total amount of license fees must be paid prior to the commencement of the term of the license and any balance shall be paid on a periodic schedule agreed to by the Authority.</w:t>
      </w:r>
    </w:p>
    <w:p w:rsidR="00FD3120" w:rsidRDefault="00FD3120" w:rsidP="00FD3120">
      <w:pPr>
        <w:spacing w:after="0" w:line="240" w:lineRule="auto"/>
      </w:pPr>
      <w:r>
        <w:t xml:space="preserve">    (e) Any licensing fee or revenue as a result of naming rights shall be used as provided in Section 13(g) of this Act.</w:t>
      </w:r>
    </w:p>
    <w:p w:rsidR="00FD3120" w:rsidRDefault="00FD3120" w:rsidP="00FD3120">
      <w:pPr>
        <w:spacing w:after="0" w:line="240" w:lineRule="auto"/>
      </w:pPr>
      <w:r>
        <w:t>(Source: P.A. 96-898, eff. 5-27-10.)</w:t>
      </w:r>
    </w:p>
    <w:p w:rsidR="00FD3120" w:rsidRDefault="00FD3120" w:rsidP="00FD3120">
      <w:pPr>
        <w:spacing w:after="0" w:line="240" w:lineRule="auto"/>
      </w:pPr>
    </w:p>
    <w:p w:rsidR="00FD3120" w:rsidRDefault="00FD3120" w:rsidP="00FD3120">
      <w:pPr>
        <w:spacing w:after="0" w:line="240" w:lineRule="auto"/>
      </w:pPr>
      <w:r>
        <w:t xml:space="preserve">    (70 ILCS 210/6) (</w:t>
      </w:r>
      <w:proofErr w:type="gramStart"/>
      <w:r>
        <w:t>from</w:t>
      </w:r>
      <w:proofErr w:type="gramEnd"/>
      <w:r>
        <w:t xml:space="preserve"> Ch. 85, par. 1226)</w:t>
      </w:r>
    </w:p>
    <w:p w:rsidR="00FD3120" w:rsidRDefault="00FD3120" w:rsidP="00FD3120">
      <w:pPr>
        <w:spacing w:after="0" w:line="240" w:lineRule="auto"/>
      </w:pPr>
      <w:r>
        <w:t xml:space="preserve">    </w:t>
      </w:r>
      <w:proofErr w:type="gramStart"/>
      <w:r>
        <w:t>Sec. 6.</w:t>
      </w:r>
      <w:proofErr w:type="gramEnd"/>
      <w:r>
        <w:t xml:space="preserve"> The Authority shall not incur any obligations for salaries, office or administrative expenses except within the amounts of funds which will be available to it when such obligations become payable.</w:t>
      </w:r>
    </w:p>
    <w:p w:rsidR="00FD3120" w:rsidRDefault="00FD3120" w:rsidP="00FD3120">
      <w:pPr>
        <w:spacing w:after="0" w:line="240" w:lineRule="auto"/>
      </w:pPr>
      <w:proofErr w:type="gramStart"/>
      <w:r>
        <w:t>(Source: Laws 1955, p. 1125.)</w:t>
      </w:r>
      <w:proofErr w:type="gramEnd"/>
    </w:p>
    <w:p w:rsidR="00FD3120" w:rsidRDefault="00FD3120" w:rsidP="00FD3120">
      <w:pPr>
        <w:spacing w:after="0" w:line="240" w:lineRule="auto"/>
      </w:pPr>
    </w:p>
    <w:p w:rsidR="00FD3120" w:rsidRDefault="00FD3120" w:rsidP="00FD3120">
      <w:pPr>
        <w:spacing w:after="0" w:line="240" w:lineRule="auto"/>
      </w:pPr>
      <w:r>
        <w:t xml:space="preserve">    (70 ILCS 210/6.1) (</w:t>
      </w:r>
      <w:proofErr w:type="gramStart"/>
      <w:r>
        <w:t>from</w:t>
      </w:r>
      <w:proofErr w:type="gramEnd"/>
      <w:r>
        <w:t xml:space="preserve"> Ch. 85, par. 1226.1)</w:t>
      </w:r>
    </w:p>
    <w:p w:rsidR="00FD3120" w:rsidRDefault="00FD3120" w:rsidP="00FD3120">
      <w:pPr>
        <w:spacing w:after="0" w:line="240" w:lineRule="auto"/>
      </w:pPr>
      <w:r>
        <w:t xml:space="preserve">    </w:t>
      </w:r>
      <w:proofErr w:type="gramStart"/>
      <w:r>
        <w:t>Sec. 6.1.</w:t>
      </w:r>
      <w:proofErr w:type="gramEnd"/>
      <w:r>
        <w:t xml:space="preserve"> The Authority shall annually develop and adopt a financial plan covering a period of at least 3 fiscal years. The Authority shall adopt within 60 days after the effective date of this amendatory Act of 1985 a financial plan covering the remainder of the then current fiscal year and the next two succeeding fiscal years. Each succeeding financial plan shall cover the upcoming fiscal year and the 2 next succeeding fiscal years. The Authority shall adopt its financial plan at least 60 days prior to the beginning of each fiscal year. After adoption by the Authority, the Authority shall file each financial plan with the Governor, the Mayor, and the General Assembly not later than 10 days after its adoption. Each financial plan shall be developed, approved and monitored in accordance with the following procedures:</w:t>
      </w:r>
    </w:p>
    <w:p w:rsidR="00FD3120" w:rsidRDefault="00FD3120" w:rsidP="00FD3120">
      <w:pPr>
        <w:spacing w:after="0" w:line="240" w:lineRule="auto"/>
      </w:pPr>
      <w:r>
        <w:t xml:space="preserve">    (a) The Authority shall determine, at least 90 days prior to the beginning of each fiscal year, estimates of revenues available to the Authority during the period covered by the financial plan to be filed. No estimates of revenues may be approved by the Authority for inclusion or use in the financial plan unless such estimates of revenues are reviewed by independent certified public accountants </w:t>
      </w:r>
      <w:proofErr w:type="gramStart"/>
      <w:r>
        <w:t>who</w:t>
      </w:r>
      <w:proofErr w:type="gramEnd"/>
      <w:r>
        <w:t xml:space="preserve"> are not currently performing any other work for the Authority.</w:t>
      </w:r>
    </w:p>
    <w:p w:rsidR="00FD3120" w:rsidRDefault="00FD3120" w:rsidP="00FD3120">
      <w:pPr>
        <w:spacing w:after="0" w:line="240" w:lineRule="auto"/>
      </w:pPr>
      <w:r>
        <w:t xml:space="preserve">    (b) Each financial plan shall contain (i) a description of revenues and expenditures, provision for debt service, cash resources and uses, and capital improvements, each in such manner and detail as the Authority shall prescribe, (ii) if the budget of the Authority for the upcoming fiscal year is not balanced, a statement of the means by which the budget will be brought into balance, and (iii) such other matters that the Authority, in its discretion, deems relevant. The Authority shall also include in the financial plan, or in supplements to any financial plan previously filed as provided in this Section, such additional information and descriptions relating to the Authority, its operations, management and affairs as may be requested by the Governor, the Mayor or, by joint resolution, the General Assembly.</w:t>
      </w:r>
    </w:p>
    <w:p w:rsidR="00FD3120" w:rsidRDefault="00FD3120" w:rsidP="00FD3120">
      <w:pPr>
        <w:spacing w:after="0" w:line="240" w:lineRule="auto"/>
      </w:pPr>
      <w:r>
        <w:t xml:space="preserve">    (c) The Authority shall approve each financial plan if, in its judgment, the financial plan is complete and is reasonably capable of being achieved.</w:t>
      </w:r>
    </w:p>
    <w:p w:rsidR="00FD3120" w:rsidRDefault="00FD3120" w:rsidP="00FD3120">
      <w:pPr>
        <w:spacing w:after="0" w:line="240" w:lineRule="auto"/>
      </w:pPr>
      <w:r>
        <w:lastRenderedPageBreak/>
        <w:t xml:space="preserve">    (d) The Authority shall report quarterly to the Governor, the Mayor and the General Assembly concerning the Authority's compliance with each financial plan and its budget then in effect for the current fiscal year. Representatives of the Governor, the Mayor, </w:t>
      </w:r>
      <w:proofErr w:type="gramStart"/>
      <w:r>
        <w:t>the</w:t>
      </w:r>
      <w:proofErr w:type="gramEnd"/>
      <w:r>
        <w:t xml:space="preserve"> President of the Senate, the Minority Leader of the Senate, the Speaker of the House or the Minority Leader of the House may review the Authority's operations, obtain budgetary data and financial statements, and have access to any other information in the possession of the Authority.</w:t>
      </w:r>
    </w:p>
    <w:p w:rsidR="00FD3120" w:rsidRDefault="00FD3120" w:rsidP="00FD3120">
      <w:pPr>
        <w:spacing w:after="0" w:line="240" w:lineRule="auto"/>
      </w:pPr>
      <w:r>
        <w:t xml:space="preserve">    (e) After approval of each financial plan, the Authority shall regularly reexamine the revenue and expenditure estimates on which it was based and revise them as necessary. The Authority shall promptly notify the Governor, the Mayor and the General Assembly of any material change in the revenue or expenditure estimates in the financial plan and budget. The Authority shall file with the Governor, the Mayor and the General Assembly modified financial plans based upon revised revenue or expenditure estimates. The Authority shall approve or reject each modified financial plan pursuant to paragraph (c) of this Section.</w:t>
      </w:r>
    </w:p>
    <w:p w:rsidR="00FD3120" w:rsidRDefault="00FD3120" w:rsidP="00FD3120">
      <w:pPr>
        <w:spacing w:after="0" w:line="240" w:lineRule="auto"/>
      </w:pPr>
      <w:r>
        <w:t>(Source: P.A. 84-1027.)</w:t>
      </w:r>
    </w:p>
    <w:p w:rsidR="00FD3120" w:rsidRDefault="00FD3120" w:rsidP="00FD3120">
      <w:pPr>
        <w:spacing w:after="0" w:line="240" w:lineRule="auto"/>
      </w:pPr>
    </w:p>
    <w:p w:rsidR="00FD3120" w:rsidRDefault="00FD3120" w:rsidP="00FD3120">
      <w:pPr>
        <w:spacing w:after="0" w:line="240" w:lineRule="auto"/>
      </w:pPr>
      <w:r>
        <w:t xml:space="preserve">    (70 ILCS 210/7) (</w:t>
      </w:r>
      <w:proofErr w:type="gramStart"/>
      <w:r>
        <w:t>from</w:t>
      </w:r>
      <w:proofErr w:type="gramEnd"/>
      <w:r>
        <w:t xml:space="preserve"> Ch. 85, par. 1227)</w:t>
      </w:r>
    </w:p>
    <w:p w:rsidR="00FD3120" w:rsidRDefault="00FD3120" w:rsidP="00FD3120">
      <w:pPr>
        <w:spacing w:after="0" w:line="240" w:lineRule="auto"/>
      </w:pPr>
      <w:r>
        <w:t xml:space="preserve">    </w:t>
      </w:r>
      <w:proofErr w:type="gramStart"/>
      <w:r>
        <w:t>Sec. 7.</w:t>
      </w:r>
      <w:proofErr w:type="gramEnd"/>
      <w:r>
        <w:t xml:space="preserve"> The Authority shall have power to acquire and accept by purchase, lease, gift, or otherwise any property or rights from any person or persons or any governmental agency useful for its purposes, including, but not limited to, Navy Pier.</w:t>
      </w:r>
    </w:p>
    <w:p w:rsidR="00FD3120" w:rsidRDefault="00FD3120" w:rsidP="00FD3120">
      <w:pPr>
        <w:spacing w:after="0" w:line="240" w:lineRule="auto"/>
      </w:pPr>
      <w:r>
        <w:t>(Source: P.A. 86-17; 87-733.)</w:t>
      </w:r>
    </w:p>
    <w:p w:rsidR="00FD3120" w:rsidRDefault="00FD3120" w:rsidP="00FD3120">
      <w:pPr>
        <w:spacing w:after="0" w:line="240" w:lineRule="auto"/>
      </w:pPr>
    </w:p>
    <w:p w:rsidR="00FD3120" w:rsidRDefault="00FD3120" w:rsidP="00FD3120">
      <w:pPr>
        <w:spacing w:after="0" w:line="240" w:lineRule="auto"/>
      </w:pPr>
      <w:r>
        <w:t xml:space="preserve">    (70 ILCS 210/8) (</w:t>
      </w:r>
      <w:proofErr w:type="gramStart"/>
      <w:r>
        <w:t>from</w:t>
      </w:r>
      <w:proofErr w:type="gramEnd"/>
      <w:r>
        <w:t xml:space="preserve"> Ch. 85, par. 1228)</w:t>
      </w:r>
    </w:p>
    <w:p w:rsidR="00FD3120" w:rsidRDefault="00FD3120" w:rsidP="00FD3120">
      <w:pPr>
        <w:spacing w:after="0" w:line="240" w:lineRule="auto"/>
      </w:pPr>
      <w:r>
        <w:t xml:space="preserve">    </w:t>
      </w:r>
      <w:proofErr w:type="gramStart"/>
      <w:r>
        <w:t>Sec. 8.</w:t>
      </w:r>
      <w:proofErr w:type="gramEnd"/>
      <w:r>
        <w:t xml:space="preserve"> The Authority shall have the power to apply for and accept grants, loans, or appropriations from any governmental agency to be used for any of the purposes of the Authority and to enter into any agreement with that governmental agency in relation to those grants, loans, or appropriations. The Authority shall also have the power to enter into any agreement with any governmental agency with respect to the acquisition, construction, and financing of the Expansion Project and to make its funds available </w:t>
      </w:r>
      <w:proofErr w:type="spellStart"/>
      <w:r>
        <w:t>therefor</w:t>
      </w:r>
      <w:proofErr w:type="spellEnd"/>
      <w:r>
        <w:t>.</w:t>
      </w:r>
    </w:p>
    <w:p w:rsidR="00FD3120" w:rsidRDefault="00FD3120" w:rsidP="00FD3120">
      <w:pPr>
        <w:spacing w:after="0" w:line="240" w:lineRule="auto"/>
      </w:pPr>
      <w:r>
        <w:t>(Source: P.A. 87-733.)</w:t>
      </w:r>
    </w:p>
    <w:p w:rsidR="00FD3120" w:rsidRDefault="00FD3120" w:rsidP="00FD3120">
      <w:pPr>
        <w:spacing w:after="0" w:line="240" w:lineRule="auto"/>
      </w:pPr>
    </w:p>
    <w:p w:rsidR="00FD3120" w:rsidRDefault="00FD3120" w:rsidP="00FD3120">
      <w:pPr>
        <w:spacing w:after="0" w:line="240" w:lineRule="auto"/>
      </w:pPr>
      <w:r>
        <w:t xml:space="preserve">    (70 ILCS 210/9) (</w:t>
      </w:r>
      <w:proofErr w:type="gramStart"/>
      <w:r>
        <w:t>from</w:t>
      </w:r>
      <w:proofErr w:type="gramEnd"/>
      <w:r>
        <w:t xml:space="preserve"> Ch. 85, par. 1229)</w:t>
      </w:r>
    </w:p>
    <w:p w:rsidR="00FD3120" w:rsidRDefault="00FD3120" w:rsidP="00FD3120">
      <w:pPr>
        <w:spacing w:after="0" w:line="240" w:lineRule="auto"/>
      </w:pPr>
      <w:r>
        <w:t xml:space="preserve">    </w:t>
      </w:r>
      <w:proofErr w:type="gramStart"/>
      <w:r>
        <w:t>Sec. 9.</w:t>
      </w:r>
      <w:proofErr w:type="gramEnd"/>
      <w:r>
        <w:t xml:space="preserve"> The Authority shall have the power to procure and enter into contracts for any type of insurance and indemnity against loss or damage to property from any cause, against loss of use and occupancy, against employers' liability, against loss or damage to persons from any cause, against loss or damage caused by any act or omission of any member, officer or employee of the Board of the Authority in the performance of the duties of his office or employment, and against loss or damage to persons or property from any other insurable risk.</w:t>
      </w:r>
    </w:p>
    <w:p w:rsidR="00FD3120" w:rsidRDefault="00FD3120" w:rsidP="00FD3120">
      <w:pPr>
        <w:spacing w:after="0" w:line="240" w:lineRule="auto"/>
      </w:pPr>
      <w:r>
        <w:t>(Source: P.A. 87-733.)</w:t>
      </w:r>
    </w:p>
    <w:p w:rsidR="00FD3120" w:rsidRDefault="00FD3120" w:rsidP="00FD3120">
      <w:pPr>
        <w:spacing w:after="0" w:line="240" w:lineRule="auto"/>
      </w:pPr>
    </w:p>
    <w:p w:rsidR="00FD3120" w:rsidRDefault="00FD3120" w:rsidP="00FD3120">
      <w:pPr>
        <w:spacing w:after="0" w:line="240" w:lineRule="auto"/>
      </w:pPr>
      <w:r>
        <w:t xml:space="preserve">    (70 ILCS 210/10) (</w:t>
      </w:r>
      <w:proofErr w:type="gramStart"/>
      <w:r>
        <w:t>from</w:t>
      </w:r>
      <w:proofErr w:type="gramEnd"/>
      <w:r>
        <w:t xml:space="preserve"> Ch. 85, par. 1230)</w:t>
      </w:r>
    </w:p>
    <w:p w:rsidR="00FD3120" w:rsidRDefault="00FD3120" w:rsidP="00FD3120">
      <w:pPr>
        <w:spacing w:after="0" w:line="240" w:lineRule="auto"/>
      </w:pPr>
      <w:r>
        <w:t xml:space="preserve">    </w:t>
      </w:r>
      <w:proofErr w:type="gramStart"/>
      <w:r>
        <w:t>Sec. 10.</w:t>
      </w:r>
      <w:proofErr w:type="gramEnd"/>
      <w:r>
        <w:t xml:space="preserve"> The Authority shall have the continuing power to borrow money for the purpose of carrying out and performing its duties and exercising its powers under this Act.</w:t>
      </w:r>
    </w:p>
    <w:p w:rsidR="00FD3120" w:rsidRDefault="00FD3120" w:rsidP="00FD3120">
      <w:pPr>
        <w:spacing w:after="0" w:line="240" w:lineRule="auto"/>
      </w:pPr>
      <w:r>
        <w:t xml:space="preserve">    For the purpose of evidencing the obligation of the Authority to repay any money borrowed as aforesaid, the Authority may, pursuant to ordinance adopted by the Board, from time to time issue and dispose of its revenue bonds and notes (herein collectively referred to as bonds), and may also from time to time issue and dispose of its revenue bonds to refund any bonds at maturity or pursuant to redemption provisions or at any time before maturity as provided for in Section 10.1. All such bonds shall be payable solely from any one or more of the following sources: the revenues or income to be derived from the fairs, expositions, meetings, and conventions and other authorized activities of the Authority; funds, if any, received and to be received by the Authority from the Fair and Exposition Fund, as allocated by the Department of Agriculture of this State; from the Metropolitan Fair and Exposition Authority Improvement Bond Fund pursuant to appropriation by the General Assembly; from the McCormick Place Expansion Project Fund pursuant to appropriation by the General Assembly; from any revenues or funds pledged or provided for such purposes by any governmental agency; from any revenues of the Authority from taxes it is authorized to impose; from the proceeds of refunding bonds issued for that purpose; or from any other lawful source derived. Such bonds may bear such date or dates, may mature at such time or times not exceeding 40 years from their respective dates, may bear interest at such rate or rates payable at such times, may be in such form, may carry such registration privileges, may be executed in such manner, may be payable at such place or places, may be made subject to redemption in such manner and upon such </w:t>
      </w:r>
      <w:r>
        <w:lastRenderedPageBreak/>
        <w:t>terms, with or without premium as is stated on the face thereof, may be executed in such manner and may contain such terms and covenants, all as may be provided in the ordinance adopted by the Board providing for such bonds. In case any officer whose signature appears on any bond ceases (after attaching his signature) to hold office, his signature shall nevertheless be valid and effective for all purposes. The holder or holders of any bonds or interest coupons appertaining thereto issued by the Authority or any trustee on behalf of the holders may bring civil actions to compel the performance and observance by the Authority or any of its officers, agents or employees of any contract or covenant made by the Authority with the holders of such bonds or interest coupons and to compel the Authority and any of its officers, agents or employees to perform any duties required to be performed for the benefit of the holders of any such bonds or interest coupons by the provisions of the ordinance authorizing their issuance and to enjoin the Authority and any of its officers, agents or employees from taking any action in conflict with any such contract or covenant.</w:t>
      </w:r>
    </w:p>
    <w:p w:rsidR="00FD3120" w:rsidRDefault="00FD3120" w:rsidP="00FD3120">
      <w:pPr>
        <w:spacing w:after="0" w:line="240" w:lineRule="auto"/>
      </w:pPr>
      <w:r>
        <w:t xml:space="preserve">    Notwithstanding the form and tenor of any such bonds and in the absence of any express recital on the face thereof that it is non-negotiable, all such bonds shall be negotiable instruments under the Uniform Commercial Code.</w:t>
      </w:r>
    </w:p>
    <w:p w:rsidR="00FD3120" w:rsidRDefault="00FD3120" w:rsidP="00FD3120">
      <w:pPr>
        <w:spacing w:after="0" w:line="240" w:lineRule="auto"/>
      </w:pPr>
      <w:r>
        <w:t xml:space="preserve">    The bonds shall be sold by the corporate authorities of the Authority in such manner as the corporate authorities shall determine.</w:t>
      </w:r>
    </w:p>
    <w:p w:rsidR="00FD3120" w:rsidRDefault="00FD3120" w:rsidP="00FD3120">
      <w:pPr>
        <w:spacing w:after="0" w:line="240" w:lineRule="auto"/>
      </w:pPr>
      <w:r>
        <w:t xml:space="preserve">    From and after the issuance of any bonds as herein provided it shall be the duty of the corporate authorities of the Authority to fix and establish rates, charges, rents and fees for the use of its grounds, buildings, and facilities that will be sufficient at all times, together with other revenues of the Authority available for that purpose, to pay:</w:t>
      </w:r>
    </w:p>
    <w:p w:rsidR="00FD3120" w:rsidRDefault="00FD3120" w:rsidP="00FD3120">
      <w:pPr>
        <w:spacing w:after="0" w:line="240" w:lineRule="auto"/>
      </w:pPr>
      <w:r>
        <w:t xml:space="preserve">        (a) The cost of maintaining, repairing, regulating</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and</w:t>
      </w:r>
      <w:proofErr w:type="gramEnd"/>
      <w:r>
        <w:t xml:space="preserve"> operating the grounds, buildings, and facilities; and</w:t>
      </w:r>
    </w:p>
    <w:p w:rsidR="00FD3120" w:rsidRDefault="00FD3120" w:rsidP="00FD3120">
      <w:pPr>
        <w:spacing w:after="0" w:line="240" w:lineRule="auto"/>
      </w:pPr>
      <w:r>
        <w:t xml:space="preserve">        (b) The bonds and interest thereon as they shall</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become</w:t>
      </w:r>
      <w:proofErr w:type="gramEnd"/>
      <w:r>
        <w:t xml:space="preserve"> due, and all sinking fund requirements and other requirements provided by the ordinance authorizing the issuance of the bonds or as provided by any trust agreement executed to secure payment thereof.</w:t>
      </w:r>
    </w:p>
    <w:p w:rsidR="00FD3120" w:rsidRDefault="00FD3120" w:rsidP="00FD3120">
      <w:pPr>
        <w:spacing w:after="0" w:line="240" w:lineRule="auto"/>
      </w:pPr>
      <w:r>
        <w:t xml:space="preserve">    The Authority may provide that bonds issued under this Act shall be payable from and secured by an assignment and pledge of and grant of a lien on and a security interest in unexpended bond proceeds, the proceeds of any refunding bonds, reserves or sinking funds and earnings thereon, or all or any part of the moneys, funds, income and revenues of the Authority from any source derived, including, without limitation, any revenues of the Authority from taxes it is authorized to impose, the net revenues of the Authority from its operations, payments from the Metropolitan Fair and Exposition Authority Improvement Bond Fund or from the McCormick Place Expansion Project Fund to the Authority or upon its direction to any trustee or trustees under any trust agreement securing such bonds, payments from any governmental agency, or any combination of the foregoing. In no event shall a lien or security interest upon the physical facilities of the Authority be created by any such lien, pledge or security interest. The Authority may execute and deliver a trust agreement or agreements to secure the payment of such bonds and for the purpose of setting forth covenants and undertakings of the Authority in connection with issuance thereof. Such pledge, assignment and grant of a lien and security interest shall be effective immediately without any further filing or action and shall be effective with respect to all persons regardless of whether any such person shall have notice of such pledge, assignment, lien or security interest.</w:t>
      </w:r>
    </w:p>
    <w:p w:rsidR="00FD3120" w:rsidRDefault="00FD3120" w:rsidP="00FD3120">
      <w:pPr>
        <w:spacing w:after="0" w:line="240" w:lineRule="auto"/>
      </w:pPr>
      <w:r>
        <w:t xml:space="preserve">    In connection with the issuance of its bonds, the Authority may enter into arrangements to provide additional security and liquidity for the bonds. These may include, without limitation, municipal bond insurance, letters of credit, lines of credit by which the Authority may borrow funds to pay or redeem its bonds and purchase or remarketing arrangements for assuring the ability of owners of the Authority's bonds to sell or to have redeemed their bonds. The Authority may enter into contracts and may agree to pay fees to persons providing such arrangements, including from bond proceeds. No such arrangement or contract shall be considered a bond or note for purposes of any limitation on the issuance of bonds or notes by the Authority.</w:t>
      </w:r>
    </w:p>
    <w:p w:rsidR="00FD3120" w:rsidRDefault="00FD3120" w:rsidP="00FD3120">
      <w:pPr>
        <w:spacing w:after="0" w:line="240" w:lineRule="auto"/>
      </w:pPr>
      <w:r>
        <w:t xml:space="preserve">    The ordinance of the Board authorizing the issuance of its bonds may provide that interest rates may vary from time to time depending upon criteria established by the Board, which may include, without limitation, a variation in interest rates as may be necessary to cause bonds to be </w:t>
      </w:r>
      <w:proofErr w:type="spellStart"/>
      <w:r>
        <w:t>remarketable</w:t>
      </w:r>
      <w:proofErr w:type="spellEnd"/>
      <w:r>
        <w:t xml:space="preserve"> from time to time at a price equal to their principal amount, and may provide for appointment of a national banking association, bank, trust company, investment banker or other financial institution to serve as a remarketing agent in that connection. The ordinance of the board authorizing the issuance of its bonds may provide that alternative interest rates or provisions will apply during such times as the bonds are held by a person providing a letter of credit or other credit enhancement arrangement for those bonds.</w:t>
      </w:r>
    </w:p>
    <w:p w:rsidR="00FD3120" w:rsidRDefault="00FD3120" w:rsidP="00FD3120">
      <w:pPr>
        <w:spacing w:after="0" w:line="240" w:lineRule="auto"/>
      </w:pPr>
      <w:r>
        <w:t xml:space="preserve">    To secure the payment of any or all of such bonds and for the purpose of setting forth the covenants and undertakings of the Authority in connection with the issuance thereof and the issuance of any additional bonds payable from moneys, </w:t>
      </w:r>
      <w:r>
        <w:lastRenderedPageBreak/>
        <w:t>funds, revenue and income of the Authority to be derived from any source, the Authority may execute and deliver a trust agreement or agreements; provided that no lien upon any real property of the Authority shall be created thereby.</w:t>
      </w:r>
    </w:p>
    <w:p w:rsidR="00FD3120" w:rsidRDefault="00FD3120" w:rsidP="00FD3120">
      <w:pPr>
        <w:spacing w:after="0" w:line="240" w:lineRule="auto"/>
      </w:pPr>
      <w:r>
        <w:t xml:space="preserve">    A remedy for any breach or default of the terms of any such trust agreement by the Authority may be by mandamus proceedings in the circuit court to compel performance and compliance therewith, but the trust agreement may prescribe by whom or on whose behalf such action may be instituted.</w:t>
      </w:r>
    </w:p>
    <w:p w:rsidR="00FD3120" w:rsidRDefault="00FD3120" w:rsidP="00FD3120">
      <w:pPr>
        <w:spacing w:after="0" w:line="240" w:lineRule="auto"/>
      </w:pPr>
      <w:r>
        <w:t xml:space="preserve">    In connection with the issuance of its bonds under this Act, the Authority may enter into contracts that it determines necessary or appropriate to permit it to manage payment or interest rate risk. These contracts may include, but are not limited to, interest rate exchange agreements; contracts providing for payment or receipt of funds based on levels of or changes in interest rates; contracts to exchange cash flows or series of payments; and contracts incorporating interest rate caps, collars, floors, or locks.</w:t>
      </w:r>
    </w:p>
    <w:p w:rsidR="00FD3120" w:rsidRDefault="00FD3120" w:rsidP="00FD3120">
      <w:pPr>
        <w:spacing w:after="0" w:line="240" w:lineRule="auto"/>
      </w:pPr>
      <w:r>
        <w:t>(Source: P.A. 94-91, eff. 7-1-05.)</w:t>
      </w:r>
    </w:p>
    <w:p w:rsidR="00FD3120" w:rsidRDefault="00FD3120" w:rsidP="00FD3120">
      <w:pPr>
        <w:spacing w:after="0" w:line="240" w:lineRule="auto"/>
      </w:pPr>
    </w:p>
    <w:p w:rsidR="00FD3120" w:rsidRDefault="00FD3120" w:rsidP="00FD3120">
      <w:pPr>
        <w:spacing w:after="0" w:line="240" w:lineRule="auto"/>
      </w:pPr>
      <w:r>
        <w:t xml:space="preserve">    (70 ILCS 210/10.1) (</w:t>
      </w:r>
      <w:proofErr w:type="gramStart"/>
      <w:r>
        <w:t>from</w:t>
      </w:r>
      <w:proofErr w:type="gramEnd"/>
      <w:r>
        <w:t xml:space="preserve"> Ch. 85, par. 1230.1)</w:t>
      </w:r>
    </w:p>
    <w:p w:rsidR="00FD3120" w:rsidRDefault="00FD3120" w:rsidP="00FD3120">
      <w:pPr>
        <w:spacing w:after="0" w:line="240" w:lineRule="auto"/>
      </w:pPr>
      <w:r>
        <w:t xml:space="preserve">    </w:t>
      </w:r>
      <w:proofErr w:type="gramStart"/>
      <w:r>
        <w:t>Sec. 10.1.</w:t>
      </w:r>
      <w:proofErr w:type="gramEnd"/>
      <w:r>
        <w:t xml:space="preserve"> (a) The Authority is hereby authorized to provide for the issuance, from time to time, of refunding or advance refunding bonds for the purpose of refunding any bonds or notes then outstanding (herein collectively referred to as bonds) at or prior to maturity or on any redemption date, whether an entire issue or series, or one or more issues or series, or any portions or parts of any issue or series, which shall have been issued under the provisions of this Act.</w:t>
      </w:r>
    </w:p>
    <w:p w:rsidR="00FD3120" w:rsidRDefault="00FD3120" w:rsidP="00FD3120">
      <w:pPr>
        <w:spacing w:after="0" w:line="240" w:lineRule="auto"/>
      </w:pPr>
      <w:r>
        <w:t xml:space="preserve">    (b) The proceeds of any such refunding bonds may be used to carry out one or more of the following purposes:</w:t>
      </w:r>
    </w:p>
    <w:p w:rsidR="00FD3120" w:rsidRDefault="00FD3120" w:rsidP="00FD3120">
      <w:pPr>
        <w:spacing w:after="0" w:line="240" w:lineRule="auto"/>
      </w:pPr>
      <w:r>
        <w:t xml:space="preserve">        (1) To pay the principal amount of all outstanding</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bonds</w:t>
      </w:r>
      <w:proofErr w:type="gramEnd"/>
      <w:r>
        <w:t xml:space="preserve"> to be retired at maturity or redeemed prior to maturity;</w:t>
      </w:r>
    </w:p>
    <w:p w:rsidR="00FD3120" w:rsidRDefault="00FD3120" w:rsidP="00FD3120">
      <w:pPr>
        <w:spacing w:after="0" w:line="240" w:lineRule="auto"/>
      </w:pPr>
      <w:r>
        <w:t xml:space="preserve">        (2) To pay the total amount of any redemption premium</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incident</w:t>
      </w:r>
      <w:proofErr w:type="gramEnd"/>
      <w:r>
        <w:t xml:space="preserve"> to redemption of such outstanding bonds to be refunded;</w:t>
      </w:r>
    </w:p>
    <w:p w:rsidR="00FD3120" w:rsidRDefault="00FD3120" w:rsidP="00FD3120">
      <w:pPr>
        <w:spacing w:after="0" w:line="240" w:lineRule="auto"/>
      </w:pPr>
      <w:r>
        <w:t xml:space="preserve">        (3) To pay the total amount of any interest accrued</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or</w:t>
      </w:r>
      <w:proofErr w:type="gramEnd"/>
      <w:r>
        <w:t xml:space="preserve"> to accrue to the date or dates of redemption or maturity of such outstanding bonds to be refunded;</w:t>
      </w:r>
    </w:p>
    <w:p w:rsidR="00FD3120" w:rsidRDefault="00FD3120" w:rsidP="00FD3120">
      <w:pPr>
        <w:spacing w:after="0" w:line="240" w:lineRule="auto"/>
      </w:pPr>
      <w:r>
        <w:t xml:space="preserve">        (4) To pay any and all costs or expenses incident to</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such</w:t>
      </w:r>
      <w:proofErr w:type="gramEnd"/>
      <w:r>
        <w:t xml:space="preserve"> refunding;</w:t>
      </w:r>
    </w:p>
    <w:p w:rsidR="00FD3120" w:rsidRDefault="00FD3120" w:rsidP="00FD3120">
      <w:pPr>
        <w:spacing w:after="0" w:line="240" w:lineRule="auto"/>
      </w:pPr>
      <w:r>
        <w:t xml:space="preserve">        (5) To establish reserves for the payment of such</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refunding</w:t>
      </w:r>
      <w:proofErr w:type="gramEnd"/>
      <w:r>
        <w:t xml:space="preserve"> bonds and the interest thereon.</w:t>
      </w:r>
    </w:p>
    <w:p w:rsidR="00FD3120" w:rsidRDefault="00FD3120" w:rsidP="00FD3120">
      <w:pPr>
        <w:spacing w:after="0" w:line="240" w:lineRule="auto"/>
      </w:pPr>
      <w:r>
        <w:t xml:space="preserve">    (c) The issuance of refunding bonds, the maturities and other details thereof, the rights of the holders thereof and the rights, duties and obligations of the Authority in respect of the same shall be governed by the provisions of this Act, insofar as the same may be applicable, and may in harmony therewith be augmented or supplemented by resolution or ordinance to conform to the facts and circumstances prevailing in each instance of issuance of such refunding bonds; provided that, with respect to refunding or advance refunding bonds issued before January 1, 1991, the Authority shall consult with the Illinois Governor's Office of Management and Budget (formerly Bureau of the Budget) to develop the structure of the proposed transaction.</w:t>
      </w:r>
    </w:p>
    <w:p w:rsidR="00FD3120" w:rsidRDefault="00FD3120" w:rsidP="00FD3120">
      <w:pPr>
        <w:spacing w:after="0" w:line="240" w:lineRule="auto"/>
      </w:pPr>
      <w:r>
        <w:t xml:space="preserve">    After the adoption by the Board of an ordinance authorizing the issuance of such refunding bonds before January 1, 1991, and the execution of any proposal or contract relating to the sale thereof, the Authority shall prepare and deliver a report as soon as practical to the Director of the Governor's Office of Management and Budget (formerly Bureau of the Budget), the President of the Senate, the Minority Leader of the Senate, the Speaker of the House of Representatives and the Minority Leader of the House of Representatives setting forth the amount of refunding bonds, the interest rate or rates, a schedule of estimated debt service requirements, the projected cost savings to the State, the method or manner of the sale and any participants therein, including underwriters, financial advisors, attorneys, accountants, trustees, printers, registrars and paying agents.</w:t>
      </w:r>
    </w:p>
    <w:p w:rsidR="00FD3120" w:rsidRDefault="00FD3120" w:rsidP="00FD3120">
      <w:pPr>
        <w:spacing w:after="0" w:line="240" w:lineRule="auto"/>
      </w:pPr>
      <w:r>
        <w:t xml:space="preserve">    (d) With reference to the investment of the proceeds of any such refunding bonds, the interest on which is exempt from tax under federal law, the Authority shall not authorize or anticipate investment earnings exceeding such as are authorized or permitted under prevailing federal laws, regulations and administrative rulings relating to arbitrage bonds.</w:t>
      </w:r>
    </w:p>
    <w:p w:rsidR="00FD3120" w:rsidRDefault="00FD3120" w:rsidP="00FD3120">
      <w:pPr>
        <w:spacing w:after="0" w:line="240" w:lineRule="auto"/>
      </w:pPr>
      <w:r>
        <w:t xml:space="preserve">    (e) The proceeds of any such refunding bonds (together with any other funds available for application to refunding purposes, if so provided or permitted by ordinance authorizing the issuance of such refunding bonds or in a trust </w:t>
      </w:r>
      <w:r>
        <w:lastRenderedPageBreak/>
        <w:t>agreement securing the same) may be placed in trust to be applied to the purchase, retirement at maturity or redemption of the bonds to be refunded on such dates as may be determined by the Authority. Pending application thereof, the proceeds of such refunding bonds and such other available funds, if any, may be invested in direct obligations of, or obligations the principal thereof and the interest on which are unconditionally guaranteed by, the United States of America which shall mature, or which shall be subject to redemption by the holder thereof at its option not later than the respective date or dates when such proceeds and other available funds, if any, (either together with the interest accruing thereon or without considering the interest accruing thereon) will be required for the refunding purpose intended or authorized.</w:t>
      </w:r>
    </w:p>
    <w:p w:rsidR="00FD3120" w:rsidRDefault="00FD3120" w:rsidP="00FD3120">
      <w:pPr>
        <w:spacing w:after="0" w:line="240" w:lineRule="auto"/>
      </w:pPr>
      <w:r>
        <w:t xml:space="preserve">    (f) Upon the deposit of the proceeds of the refunding bonds (together with any other funds available for application to refunding purposes, if so provided or permitted by ordinance authorizing the issuance of such refunding bonds or in a trust agreement securing the same) in an irrevocable trust pursuant to a trust agreement with a trustee requiring the trustee to satisfy the obligations of the Authority to timely redeem and retire the outstanding bonds for which the proceeds and other funds, if any, are deposited, in an amount sufficient to satisfy the obligation of the Authority to timely redeem and retire such outstanding bonds or upon the deposit in such irrevocable trust of direct obligations which, or obligations the principal and interest of which, are unconditionally guaranteed by the United States of America, in an amount sufficient to pay all principal and all interest accrued and to be accrued in respect of the bonds to be refunded from the reinvestment of such principal and interest, or in such amounts so that upon maturity (or upon optional redemption by the trustee) of such obligations amounts will be produced, taking into account investment earnings, on a timely basis sufficient to satisfy the obligations of the Authority to timely redeem and retire such outstanding bonds, and notwithstanding any provision of any ordinance or trust agreement authorizing the issuance of such outstanding bonds to the contrary, such outstanding bonds shall be deemed paid and no longer be deemed to be outstanding for purposes of such ordinance or trust agreement, and all rights and obligations of the bond holders and the Authority under such prior ordinance or trust agreement shall be deemed discharged, provided, however, that the holders of such outstanding bonds shall have an irrevocable and unconditional right to payment in full of all principal of and premium if any and interest on such outstanding bonds when due from the amounts on deposit in such trust. The trustee shall be any trust company or bank in the State of Illinois having the power of a trust company possessing capital and surplus of not less than $100,000,000.</w:t>
      </w:r>
    </w:p>
    <w:p w:rsidR="00FD3120" w:rsidRDefault="00FD3120" w:rsidP="00FD3120">
      <w:pPr>
        <w:spacing w:after="0" w:line="240" w:lineRule="auto"/>
      </w:pPr>
      <w:r>
        <w:t xml:space="preserve">    (g) Bond proceeds on deposit in the construction </w:t>
      </w:r>
      <w:proofErr w:type="gramStart"/>
      <w:r>
        <w:t>fund,</w:t>
      </w:r>
      <w:proofErr w:type="gramEnd"/>
      <w:r>
        <w:t xml:space="preserve"> are authorized to be used to pay principal or interest on the refunded bonds and the Authority is authorized to issue bonds for the purpose of reimbursing its construction fund in the amount of the bond proceeds used in connection with the refunding issuance. That portion of the bond proceeds used to reimburse the construction fund shall be deemed refunding bonds for the purposes of this Act.</w:t>
      </w:r>
    </w:p>
    <w:p w:rsidR="00FD3120" w:rsidRDefault="00FD3120" w:rsidP="00FD3120">
      <w:pPr>
        <w:spacing w:after="0" w:line="240" w:lineRule="auto"/>
      </w:pPr>
      <w:r>
        <w:t>(Source: P.A. 94-793, eff. 5-19-06.)</w:t>
      </w:r>
    </w:p>
    <w:p w:rsidR="00FD3120" w:rsidRDefault="00FD3120" w:rsidP="00FD3120">
      <w:pPr>
        <w:spacing w:after="0" w:line="240" w:lineRule="auto"/>
      </w:pPr>
    </w:p>
    <w:p w:rsidR="00FD3120" w:rsidRDefault="00FD3120" w:rsidP="00FD3120">
      <w:pPr>
        <w:spacing w:after="0" w:line="240" w:lineRule="auto"/>
      </w:pPr>
      <w:r>
        <w:t xml:space="preserve">    (70 ILCS 210/10.2)</w:t>
      </w:r>
    </w:p>
    <w:p w:rsidR="00FD3120" w:rsidRDefault="00FD3120" w:rsidP="00FD3120">
      <w:pPr>
        <w:spacing w:after="0" w:line="240" w:lineRule="auto"/>
      </w:pPr>
      <w:r>
        <w:t xml:space="preserve">    </w:t>
      </w:r>
      <w:proofErr w:type="gramStart"/>
      <w:r>
        <w:t>Sec. 10.2.</w:t>
      </w:r>
      <w:proofErr w:type="gramEnd"/>
      <w:r>
        <w:t xml:space="preserve"> </w:t>
      </w:r>
      <w:proofErr w:type="gramStart"/>
      <w:r>
        <w:t>Bonding disclosure.</w:t>
      </w:r>
      <w:proofErr w:type="gramEnd"/>
    </w:p>
    <w:p w:rsidR="00FD3120" w:rsidRDefault="00FD3120" w:rsidP="00FD3120">
      <w:pPr>
        <w:spacing w:after="0" w:line="240" w:lineRule="auto"/>
      </w:pPr>
      <w:r>
        <w:t xml:space="preserve">    (a) Truth in borrowing disclosure. Within 60 business days after the issuance of any bonds under this Act, the Authority shall disclose the total principal and interest payments to be paid on the bonds over the full stated term of the bonds. The disclosure also shall include principal and interest payments to be made by each fiscal year over the full stated term of the bonds and total principal and interest payments to be made by each fiscal year on all other outstanding bonds issued under this Act over the full stated terms of those bonds. These disclosures shall be calculated assuming bonds are not redeemed or refunded prior to their stated maturities. Amounts included in these disclosures as payment of interest on variable rate bonds shall be computed at an interest rate equal to the rate at which the variable rate bonds are first set upon issuance, plus 2.5%, after taking into account any credits permitted in the related indenture or other instrument against the amount of such interest for each fiscal year.</w:t>
      </w:r>
    </w:p>
    <w:p w:rsidR="00FD3120" w:rsidRDefault="00FD3120" w:rsidP="00FD3120">
      <w:pPr>
        <w:spacing w:after="0" w:line="240" w:lineRule="auto"/>
      </w:pPr>
      <w:r>
        <w:t xml:space="preserve">    (b) Bond sale expenses disclosure. Within 60 business days after the issuance of any bonds under this Act, the Authority shall disclose all costs of issuance on each sale of bonds under this Act. The disclosure shall include, as applicable, the respective percentages of participation and compensation of each underwriter that is a member of the underwriting syndicate, legal counsel, financial advisors, and other professionals for the bond issue and an identification of all costs of issuance paid to minority owned businesses, female owned businesses, and businesses owned by persons with disabilities. The terms "minority owned businesses", "female owned businesses", and "business owned by a person with a disability" have the meanings given to those terms in the Business Enterprise for Minorities, Females, and Persons with Disabilities Act. In addition, the Authority shall provide copies of all contracts under which any costs of issuance are paid or to be paid to the Commission on Government Forecasting and Accountability within 60 business days after the </w:t>
      </w:r>
      <w:r>
        <w:lastRenderedPageBreak/>
        <w:t>issuance of bonds for which those costs are paid or to be paid. Instead of filing a second or subsequent copy of the same contract, the Authority may file a statement that specified costs are paid under specified contracts filed earlier with the Commission.</w:t>
      </w:r>
    </w:p>
    <w:p w:rsidR="00FD3120" w:rsidRDefault="00FD3120" w:rsidP="00FD3120">
      <w:pPr>
        <w:spacing w:after="0" w:line="240" w:lineRule="auto"/>
      </w:pPr>
      <w:r>
        <w:t xml:space="preserve">    (c) The disclosures required in this Section shall be published by posting the disclosures for no less than 30 days on the website of the Authority and shall be available to the public upon request. The Authority shall also provide the disclosures to the Governor's Office of Management and Budget, the Commission on Government Forecasting and Accountability, and the General Assembly.</w:t>
      </w:r>
    </w:p>
    <w:p w:rsidR="00FD3120" w:rsidRDefault="00FD3120" w:rsidP="00FD3120">
      <w:pPr>
        <w:spacing w:after="0" w:line="240" w:lineRule="auto"/>
      </w:pPr>
      <w:r>
        <w:t>(Source: P.A. 96-898, eff. 5-27-10.)</w:t>
      </w:r>
    </w:p>
    <w:p w:rsidR="00FD3120" w:rsidRDefault="00FD3120" w:rsidP="00FD3120">
      <w:pPr>
        <w:spacing w:after="0" w:line="240" w:lineRule="auto"/>
      </w:pPr>
    </w:p>
    <w:p w:rsidR="00FD3120" w:rsidRDefault="00FD3120" w:rsidP="00FD3120">
      <w:pPr>
        <w:spacing w:after="0" w:line="240" w:lineRule="auto"/>
      </w:pPr>
      <w:r>
        <w:t xml:space="preserve">    (70 ILCS 210/11) (</w:t>
      </w:r>
      <w:proofErr w:type="gramStart"/>
      <w:r>
        <w:t>from</w:t>
      </w:r>
      <w:proofErr w:type="gramEnd"/>
      <w:r>
        <w:t xml:space="preserve"> Ch. 85, par. 1231)</w:t>
      </w:r>
    </w:p>
    <w:p w:rsidR="00FD3120" w:rsidRDefault="00FD3120" w:rsidP="00FD3120">
      <w:pPr>
        <w:spacing w:after="0" w:line="240" w:lineRule="auto"/>
      </w:pPr>
      <w:r>
        <w:t xml:space="preserve">    </w:t>
      </w:r>
      <w:proofErr w:type="gramStart"/>
      <w:r>
        <w:t>Sec. 11.</w:t>
      </w:r>
      <w:proofErr w:type="gramEnd"/>
      <w:r>
        <w:t xml:space="preserve"> Under no circumstances shall any bonds issued by the Authority or any other obligation of the Authority be or become an indebtedness or obligation of the State of Illinois or of any other political subdivision of or municipality within the State, nor shall any such bond or obligation be or become an indebtedness of the Authority within the purview of any constitutional limitation or provision, and it shall be plainly stated on the face of each bond that it does not constitute such an indebtedness or obligation but is payable solely from the revenues or income as aforesaid.</w:t>
      </w:r>
    </w:p>
    <w:p w:rsidR="00FD3120" w:rsidRDefault="00FD3120" w:rsidP="00FD3120">
      <w:pPr>
        <w:spacing w:after="0" w:line="240" w:lineRule="auto"/>
      </w:pPr>
      <w:proofErr w:type="gramStart"/>
      <w:r>
        <w:t>(Source: Laws 1955, p. 1125.)</w:t>
      </w:r>
      <w:proofErr w:type="gramEnd"/>
    </w:p>
    <w:p w:rsidR="00FD3120" w:rsidRDefault="00FD3120" w:rsidP="00FD3120">
      <w:pPr>
        <w:spacing w:after="0" w:line="240" w:lineRule="auto"/>
      </w:pPr>
    </w:p>
    <w:p w:rsidR="00FD3120" w:rsidRDefault="00FD3120" w:rsidP="00FD3120">
      <w:pPr>
        <w:spacing w:after="0" w:line="240" w:lineRule="auto"/>
      </w:pPr>
      <w:r>
        <w:t xml:space="preserve">    (70 ILCS 210/12) (</w:t>
      </w:r>
      <w:proofErr w:type="gramStart"/>
      <w:r>
        <w:t>from</w:t>
      </w:r>
      <w:proofErr w:type="gramEnd"/>
      <w:r>
        <w:t xml:space="preserve"> Ch. 85, par. 1232)</w:t>
      </w:r>
    </w:p>
    <w:p w:rsidR="00FD3120" w:rsidRDefault="00FD3120" w:rsidP="00FD3120">
      <w:pPr>
        <w:spacing w:after="0" w:line="240" w:lineRule="auto"/>
      </w:pPr>
      <w:r>
        <w:t xml:space="preserve">    </w:t>
      </w:r>
      <w:proofErr w:type="gramStart"/>
      <w:r>
        <w:t>Sec. 12.</w:t>
      </w:r>
      <w:proofErr w:type="gramEnd"/>
      <w:r>
        <w:t xml:space="preserve"> The State and all counties, cities, villages, incorporated towns and other municipal corporations, political subdivisions and public bodies, and public officers of any thereof, all banks, bankers, trust companies, savings banks and institutions, building and loan associations, savings and loan associations, investment companies and other persons carrying on an insurance business and all executors, administrators, guardians, trustees and other fiduciaries may legally invest any sinking funds, moneys or other funds belonging to them or within their control in any bonds issued pursuant to this Act, it being the purpose of this section to authorize the investment in such bonds of all sinking, insurance, retirement, compensation, pension and trust funds, whether owned or controlled by private or public persons or officers; provided, however, that nothing contained in this section may be construed as relieving any person from any duty of exercising reasonable care in selecting securities for purchase or investment.</w:t>
      </w:r>
    </w:p>
    <w:p w:rsidR="00FD3120" w:rsidRDefault="00FD3120" w:rsidP="00FD3120">
      <w:pPr>
        <w:spacing w:after="0" w:line="240" w:lineRule="auto"/>
      </w:pPr>
      <w:proofErr w:type="gramStart"/>
      <w:r>
        <w:t>(Source: Laws 1955, p. 1125.)</w:t>
      </w:r>
      <w:proofErr w:type="gramEnd"/>
    </w:p>
    <w:p w:rsidR="00FD3120" w:rsidRDefault="00FD3120" w:rsidP="00FD3120">
      <w:pPr>
        <w:spacing w:after="0" w:line="240" w:lineRule="auto"/>
      </w:pPr>
    </w:p>
    <w:p w:rsidR="00FD3120" w:rsidRDefault="00FD3120" w:rsidP="00FD3120">
      <w:pPr>
        <w:spacing w:after="0" w:line="240" w:lineRule="auto"/>
      </w:pPr>
      <w:r>
        <w:t xml:space="preserve">    (70 ILCS 210/13) (</w:t>
      </w:r>
      <w:proofErr w:type="gramStart"/>
      <w:r>
        <w:t>from</w:t>
      </w:r>
      <w:proofErr w:type="gramEnd"/>
      <w:r>
        <w:t xml:space="preserve"> Ch. 85, par. 1233)</w:t>
      </w:r>
    </w:p>
    <w:p w:rsidR="00FD3120" w:rsidRDefault="00FD3120" w:rsidP="00FD3120">
      <w:pPr>
        <w:spacing w:after="0" w:line="240" w:lineRule="auto"/>
      </w:pPr>
      <w:r>
        <w:t xml:space="preserve">    </w:t>
      </w:r>
      <w:proofErr w:type="gramStart"/>
      <w:r>
        <w:t>Sec. 13.</w:t>
      </w:r>
      <w:proofErr w:type="gramEnd"/>
      <w:r>
        <w:t xml:space="preserve"> (a) The Authority shall not have power to levy taxes for any purpose, except as provided in subsections (b), (c), (d), (e), and (f).</w:t>
      </w:r>
    </w:p>
    <w:p w:rsidR="00FD3120" w:rsidRDefault="00FD3120" w:rsidP="00FD3120">
      <w:pPr>
        <w:spacing w:after="0" w:line="240" w:lineRule="auto"/>
      </w:pPr>
      <w:r>
        <w:t xml:space="preserve">    (b) By ordinance the Authority shall, as soon as practicable after the effective date of this amendatory Act of 1991, impose a Metropolitan Pier and Exposition Authority Retailers' Occupation Tax upon all persons engaged in the business of selling tangible personal property at retail within the territory described in this subsection at the rate of 1.0% of the gross receipts (i) from the sale of food, alcoholic beverages, and soft drinks sold for consumption on the premises where sold and (ii) from the sale of food, alcoholic beverages, and soft drinks sold for consumption off the premises where sold by a retailer whose principal source of gross receipts is from the sale of food, alcoholic beverages, and soft drinks prepared for immediate consumption.</w:t>
      </w:r>
    </w:p>
    <w:p w:rsidR="00FD3120" w:rsidRDefault="00FD3120" w:rsidP="00FD3120">
      <w:pPr>
        <w:spacing w:after="0" w:line="240" w:lineRule="auto"/>
      </w:pPr>
      <w:r>
        <w:t xml:space="preserve">    The tax imposed under this subsection and all civil penalties that may be assessed as an incident to that tax shall be collected and enforced by the Illinois Department of Revenue. The Department shall have full power to administer and enforce this subsection, to collect all taxes and penalties so collected in the manner provided in this subsection, and to determine all rights to credit memoranda arising on account of the erroneous payment of tax or penalty under this subsection. In the administration of and compliance with this subsection, the Department and persons who are subject to this subsection shall have the same rights, remedies, privileges, immunities, powers, and duties, shall be subject to the same conditions, restrictions, limitations, penalties, exclusions, exemptions, and definitions of terms, and shall employ the same modes of procedure applicable to this Retailers' Occupation Tax as are prescribed in Sections 1, 2 through 2-65 (in respect to all provisions of those Sections other than the State rate of taxes), 2c, 2h, 2i, 3 (except as to the disposition of taxes and penalties collected), 4, 5, 5a, 5b, 5c, 5d, 5e, 5f, 5g, 5i, 5j, 6, 6a, 6b, 6c, 7, 8, 9, 10, 11, 12, 13, and, until January 1, 1994, 13.5 of the Retailers' Occupation Tax Act, and, on and after January 1, 1994, all applicable provisions of the Uniform Penalty and Interest Act that are not inconsistent with this Act, as fully as if provisions contained in those Sections of the Retailers' Occupation Tax Act were set forth in this subsection.</w:t>
      </w:r>
    </w:p>
    <w:p w:rsidR="00FD3120" w:rsidRDefault="00FD3120" w:rsidP="00FD3120">
      <w:pPr>
        <w:spacing w:after="0" w:line="240" w:lineRule="auto"/>
      </w:pPr>
      <w:r>
        <w:lastRenderedPageBreak/>
        <w:t xml:space="preserve">    Persons subject to any tax imposed under the authority granted in this subsection may reimburse themselves for their seller's tax liability under this subsection by separately stating that tax as an additional charge, which charge may be stated in combination, in a single amount, with State taxes that sellers are required to collect under the Use Tax Act, pursuant to bracket schedules as the Department may prescribe. The retailer filing the return shall, at the time of filing the return, pay to the Department the amount of tax imposed under this subsection, less a discount of 1.75%, which is allowed to reimburse the retailer for the expenses incurred in keeping records, preparing and filing returns, remitting the tax, and supplying data to the Department on request.</w:t>
      </w:r>
    </w:p>
    <w:p w:rsidR="00FD3120" w:rsidRDefault="00FD3120" w:rsidP="00FD3120">
      <w:pPr>
        <w:spacing w:after="0" w:line="240" w:lineRule="auto"/>
      </w:pPr>
      <w:r>
        <w:t xml:space="preserve">    Whenever the Department determines that a refund should be made under this subsection to a claimant instead of issuing a credit memorandum, the Department shall notify the State Comptroller, who shall cause a warrant to be drawn for the amount specified and to the person named in the notification from the Department. The refund shall be paid by the State Treasurer out of the Metropolitan Pier and Exposition Authority trust fund held by the State Treasurer as trustee for the Authority.</w:t>
      </w:r>
    </w:p>
    <w:p w:rsidR="00FD3120" w:rsidRDefault="00FD3120" w:rsidP="00FD3120">
      <w:pPr>
        <w:spacing w:after="0" w:line="240" w:lineRule="auto"/>
      </w:pPr>
      <w:r>
        <w:t xml:space="preserve">    Nothing in this subsection authorizes the Authority to impose a tax upon the privilege of engaging in any business that under the Constitution of the United States may not be made the subject of taxation by this State.</w:t>
      </w:r>
    </w:p>
    <w:p w:rsidR="00FD3120" w:rsidRDefault="00FD3120" w:rsidP="00FD3120">
      <w:pPr>
        <w:spacing w:after="0" w:line="240" w:lineRule="auto"/>
      </w:pPr>
      <w:r>
        <w:t xml:space="preserve">    The Department shall forthwith pay over to the State Treasurer, ex officio, as trustee for the Authority, all taxes and penalties collected under this subsection for deposit into a trust fund held outside of the State Treasury.</w:t>
      </w:r>
    </w:p>
    <w:p w:rsidR="00FD3120" w:rsidRDefault="00FD3120" w:rsidP="00FD3120">
      <w:pPr>
        <w:spacing w:after="0" w:line="240" w:lineRule="auto"/>
      </w:pPr>
      <w:r>
        <w:t xml:space="preserve">    As soon as possible after the first day of each month, beginning January 1, 2011, upon certification of the Department of Revenue, the Comptroller shall order transferred, and the Treasurer shall transfer, to the STAR Bonds Revenue Fund the local sales tax increment, as defined in the Innovation Development and Economy Act, collected under this subsection during the second preceding calendar month for sales within a STAR bond district.</w:t>
      </w:r>
    </w:p>
    <w:p w:rsidR="00FD3120" w:rsidRDefault="00FD3120" w:rsidP="00FD3120">
      <w:pPr>
        <w:spacing w:after="0" w:line="240" w:lineRule="auto"/>
      </w:pPr>
      <w:r>
        <w:t xml:space="preserve">    After the monthly transfer to the STAR Bonds Revenue Fund, on or before the 25th day of each calendar month, the Department shall prepare and certify to the Comptroller the amounts to be paid under subsection (g) of this Section, which shall be the amounts, not including credit memoranda, collected under this subsection during the second preceding calendar month by the Department, less any amounts determined by the Department to be necessary for the payment of refunds, less 2% of such balance, which sum shall be deposited by the State Treasurer into the Tax Compliance and Administration Fund in the State Treasury from which it shall be appropriated to the Department to cover the costs of the Department in administering and enforcing the provisions of this subsection, and less any amounts that are transferred to the STAR Bonds Revenue Fund. Within 10 days after receipt by the Comptroller of the certification, the Comptroller shall cause the orders to be drawn for the remaining amounts, and the Treasurer shall administer those amounts as required in subsection (g).</w:t>
      </w:r>
    </w:p>
    <w:p w:rsidR="00FD3120" w:rsidRDefault="00FD3120" w:rsidP="00FD3120">
      <w:pPr>
        <w:spacing w:after="0" w:line="240" w:lineRule="auto"/>
      </w:pPr>
      <w:r>
        <w:t xml:space="preserve">    A certificate of registration issued by the Illinois Department of Revenue to a retailer under the Retailers' Occupation Tax Act shall permit the registrant to engage in a business that is taxed under the tax imposed under this subsection, and no additional registration shall be required under the ordinance imposing the tax or under this subsection.</w:t>
      </w:r>
    </w:p>
    <w:p w:rsidR="00FD3120" w:rsidRDefault="00FD3120" w:rsidP="00FD3120">
      <w:pPr>
        <w:spacing w:after="0" w:line="240" w:lineRule="auto"/>
      </w:pPr>
      <w:r>
        <w:t xml:space="preserve">    A certified copy of any ordinance imposing or discontinuing any tax under this subsection or effecting a change in the rate of that tax shall be filed with the Department, whereupon the Department shall proceed to administer and enforce this subsection on behalf of the Authority as of the first day of the third calendar month following the date of filing.</w:t>
      </w:r>
    </w:p>
    <w:p w:rsidR="00FD3120" w:rsidRDefault="00FD3120" w:rsidP="00FD3120">
      <w:pPr>
        <w:spacing w:after="0" w:line="240" w:lineRule="auto"/>
      </w:pPr>
      <w:r>
        <w:t xml:space="preserve">    The tax authorized to be levied under this subsection may be levied within all or any part of the following described portions of the metropolitan area:</w:t>
      </w:r>
    </w:p>
    <w:p w:rsidR="00FD3120" w:rsidRDefault="00FD3120" w:rsidP="00FD3120">
      <w:pPr>
        <w:spacing w:after="0" w:line="240" w:lineRule="auto"/>
      </w:pPr>
      <w:r>
        <w:t xml:space="preserve">        (1) </w:t>
      </w:r>
      <w:proofErr w:type="gramStart"/>
      <w:r>
        <w:t>that</w:t>
      </w:r>
      <w:proofErr w:type="gramEnd"/>
      <w:r>
        <w:t xml:space="preserve"> portion of the City of Chicago located</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within the following area: Beginning at the point of intersection of the Cook County - </w:t>
      </w:r>
      <w:proofErr w:type="spellStart"/>
      <w:r>
        <w:t>DuPage</w:t>
      </w:r>
      <w:proofErr w:type="spellEnd"/>
      <w:r>
        <w:t xml:space="preserve"> County line and York Road, then North along York Road to its intersection with Touhy Avenue, then east along Touhy Avenue to its intersection with the Northwest </w:t>
      </w:r>
      <w:proofErr w:type="spellStart"/>
      <w:r>
        <w:t>Tollway</w:t>
      </w:r>
      <w:proofErr w:type="spellEnd"/>
      <w:r>
        <w:t xml:space="preserve">, then southeast along the Northwest </w:t>
      </w:r>
      <w:proofErr w:type="spellStart"/>
      <w:r>
        <w:t>Tollway</w:t>
      </w:r>
      <w:proofErr w:type="spellEnd"/>
      <w:r>
        <w:t xml:space="preserve"> to its intersection with Lee Street, then south along Lee Street to Higgins Road, then south and east along Higgins Road to its intersection with Mannheim Road, then south along Mannheim Road to its intersection with Irving Park Road, then west along Irving Park Road to its intersection with the Cook County - </w:t>
      </w:r>
      <w:proofErr w:type="spellStart"/>
      <w:r>
        <w:t>DuPage</w:t>
      </w:r>
      <w:proofErr w:type="spellEnd"/>
      <w:r>
        <w:t xml:space="preserve"> County line, then north and west along the county line to the point of beginning; and</w:t>
      </w:r>
    </w:p>
    <w:p w:rsidR="00FD3120" w:rsidRDefault="00FD3120" w:rsidP="00FD3120">
      <w:pPr>
        <w:spacing w:after="0" w:line="240" w:lineRule="auto"/>
      </w:pPr>
      <w:r>
        <w:t xml:space="preserve">        (2) </w:t>
      </w:r>
      <w:proofErr w:type="gramStart"/>
      <w:r>
        <w:t>that</w:t>
      </w:r>
      <w:proofErr w:type="gramEnd"/>
      <w:r>
        <w:t xml:space="preserve"> portion of the City of Chicago located</w:t>
      </w:r>
    </w:p>
    <w:p w:rsidR="00FD3120" w:rsidRDefault="00FD3120" w:rsidP="00FD3120">
      <w:pPr>
        <w:spacing w:after="0" w:line="240" w:lineRule="auto"/>
      </w:pPr>
      <w:r>
        <w:t xml:space="preserve">    </w:t>
      </w:r>
      <w:r>
        <w:tab/>
      </w:r>
    </w:p>
    <w:p w:rsidR="00FD3120" w:rsidRDefault="00FD3120" w:rsidP="00FD3120">
      <w:pPr>
        <w:spacing w:after="0" w:line="240" w:lineRule="auto"/>
      </w:pPr>
      <w:r>
        <w:t>within the following area: Beginning at the intersection of West 55th Street with Central Avenue, then east along West 55th Street to its intersection with South Cicero Avenue, then south along South Cicero Avenue to its intersection with West 63rd Street, then west along West 63rd Street to its intersection with South Central Avenue, then north along South Central Avenue to the point of beginning; and</w:t>
      </w:r>
    </w:p>
    <w:p w:rsidR="00FD3120" w:rsidRDefault="00FD3120" w:rsidP="00FD3120">
      <w:pPr>
        <w:spacing w:after="0" w:line="240" w:lineRule="auto"/>
      </w:pPr>
      <w:r>
        <w:t xml:space="preserve">        (3) </w:t>
      </w:r>
      <w:proofErr w:type="gramStart"/>
      <w:r>
        <w:t>that</w:t>
      </w:r>
      <w:proofErr w:type="gramEnd"/>
      <w:r>
        <w:t xml:space="preserve"> portion of the City of Chicago located</w:t>
      </w:r>
    </w:p>
    <w:p w:rsidR="00FD3120" w:rsidRDefault="00FD3120" w:rsidP="00FD3120">
      <w:pPr>
        <w:spacing w:after="0" w:line="240" w:lineRule="auto"/>
      </w:pPr>
      <w:r>
        <w:lastRenderedPageBreak/>
        <w:t xml:space="preserve">    </w:t>
      </w:r>
      <w:r>
        <w:tab/>
      </w:r>
    </w:p>
    <w:p w:rsidR="00FD3120" w:rsidRDefault="00FD3120" w:rsidP="00FD3120">
      <w:pPr>
        <w:spacing w:after="0" w:line="240" w:lineRule="auto"/>
      </w:pPr>
      <w:r>
        <w:t xml:space="preserve">within the following area: Beginning at the point 150 feet west of the intersection of the west line of North Ashland Avenue and the north line of West </w:t>
      </w:r>
      <w:proofErr w:type="spellStart"/>
      <w:r>
        <w:t>Diversey</w:t>
      </w:r>
      <w:proofErr w:type="spellEnd"/>
      <w:r>
        <w:t xml:space="preserve"> Avenue, then north 150 feet, then east along a line 150 feet north of the north line of West </w:t>
      </w:r>
      <w:proofErr w:type="spellStart"/>
      <w:r>
        <w:t>Diversey</w:t>
      </w:r>
      <w:proofErr w:type="spellEnd"/>
      <w:r>
        <w:t xml:space="preserve"> Avenue extended to the shoreline of Lake Michigan, then following the shoreline of Lake Michigan (including Navy Pier and all other improvements fixed to land, docks, or piers) to the point where the shoreline of Lake Michigan and the Adlai E. Stevenson Expressway extended east to that shoreline intersect, then west along the Adlai E. Stevenson Expressway to a point 150 feet west of the west line of South Ashland Avenue, then north along a line 150 feet west of the west line of South and North Ashland Avenue to the point of beginning.</w:t>
      </w:r>
    </w:p>
    <w:p w:rsidR="00FD3120" w:rsidRDefault="00FD3120" w:rsidP="00FD3120">
      <w:pPr>
        <w:spacing w:after="0" w:line="240" w:lineRule="auto"/>
      </w:pPr>
      <w:r>
        <w:t xml:space="preserve">    The tax authorized to be levied under this subsection may also be levied on food, alcoholic beverages, and soft drinks sold on boats and other watercraft departing from and returning to the shoreline of Lake Michigan (including Navy Pier and all other improvements fixed to land, docks, or piers) described in item (3).</w:t>
      </w:r>
    </w:p>
    <w:p w:rsidR="00FD3120" w:rsidRDefault="00FD3120" w:rsidP="00FD3120">
      <w:pPr>
        <w:spacing w:after="0" w:line="240" w:lineRule="auto"/>
      </w:pPr>
      <w:r>
        <w:t xml:space="preserve">    (c) By ordinance the Authority shall, as soon as practicable after the effective date of this amendatory Act of 1991, impose an occupation tax upon all persons engaged in the corporate limits of the City of Chicago in the business of renting, leasing, or letting rooms in a hotel, as defined in the Hotel Operators' Occupation Tax Act, at a rate of 2.5% of the gross rental receipts from the renting, leasing, or letting of hotel rooms within the City of Chicago, excluding, however, from gross rental receipts the proceeds of renting, leasing, or letting to permanent residents of a hotel, as defined in that Act. Gross rental receipts shall not include charges that are added on account of the liability arising from any tax imposed by the State or any governmental agency on the occupation of renting, leasing, or letting rooms in a hotel.</w:t>
      </w:r>
    </w:p>
    <w:p w:rsidR="00FD3120" w:rsidRDefault="00FD3120" w:rsidP="00FD3120">
      <w:pPr>
        <w:spacing w:after="0" w:line="240" w:lineRule="auto"/>
      </w:pPr>
      <w:r>
        <w:t xml:space="preserve">    The tax imposed by the Authority under this subsection and all civil penalties that may be assessed as an incident to that tax shall be collected and enforced by the Illinois Department of Revenue. The certificate of registration that is issued by the Department to a </w:t>
      </w:r>
      <w:proofErr w:type="spellStart"/>
      <w:r>
        <w:t>lessor</w:t>
      </w:r>
      <w:proofErr w:type="spellEnd"/>
      <w:r>
        <w:t xml:space="preserve"> under the Hotel Operators' Occupation Tax Act shall permit that registrant to engage in a business that is taxable under any ordinance enacted under this subsection without registering separately with the Department under that ordinance or under this subsection. The Department shall have full power to administer and enforce this subsection, to collect all taxes and penalties due under this subsection, to dispose of taxes and penalties so collected in the manner provided in this subsection, and to determine all rights to credit memoranda arising on account of the erroneous payment of tax or penalty under this subsection. In the administration of and compliance with this subsection, the Department and persons who are subject to this subsection shall have the same rights, remedies, privileges, immunities, powers, and duties, shall be subject to the same conditions, restrictions, limitations, penalties, and definitions of terms, and shall employ the same modes of procedure as are prescribed in the Hotel Operators' Occupation Tax Act (except where that Act is inconsistent with this subsection), as fully as if the provisions contained in the Hotel Operators' Occupation Tax Act were set out in this subsection.</w:t>
      </w:r>
    </w:p>
    <w:p w:rsidR="00FD3120" w:rsidRDefault="00FD3120" w:rsidP="00FD3120">
      <w:pPr>
        <w:spacing w:after="0" w:line="240" w:lineRule="auto"/>
      </w:pPr>
      <w:r>
        <w:t xml:space="preserve">    Whenever the Department determines that a refund should be made under this subsection to a claimant instead of issuing a credit memorandum, the Department shall notify the State Comptroller, who shall cause a warrant to be drawn for the amount specified and to the person named in the notification from the Department. The refund shall be paid by the State Treasurer out of the Metropolitan Pier and Exposition Authority trust fund held by the State Treasurer as trustee for the Authority.</w:t>
      </w:r>
    </w:p>
    <w:p w:rsidR="00FD3120" w:rsidRDefault="00FD3120" w:rsidP="00FD3120">
      <w:pPr>
        <w:spacing w:after="0" w:line="240" w:lineRule="auto"/>
      </w:pPr>
      <w:r>
        <w:t xml:space="preserve">    Persons subject to any tax imposed under the authority granted in this subsection may reimburse themselves for their tax liability for that tax by separately stating that tax as an additional charge, which charge may be stated in combination, in a single amount, with State taxes imposed under the Hotel Operators' Occupation Tax Act, the municipal tax imposed under Section 8-3-13 of the Illinois Municipal Code, and the tax imposed under Section 19 of the Illinois Sports Facilities Authority Act.</w:t>
      </w:r>
    </w:p>
    <w:p w:rsidR="00FD3120" w:rsidRDefault="00FD3120" w:rsidP="00FD3120">
      <w:pPr>
        <w:spacing w:after="0" w:line="240" w:lineRule="auto"/>
      </w:pPr>
      <w:r>
        <w:t xml:space="preserve">    The person filing the return shall, at the time of filing the return, pay to the Department the amount of tax, less a discount of 2.1% or $25 per calendar year, whichever is greater, which is allowed to reimburse the operator for the expenses incurred in keeping records, preparing and filing returns, remitting the tax, and supplying data to the Department on request.</w:t>
      </w:r>
    </w:p>
    <w:p w:rsidR="00FD3120" w:rsidRDefault="00FD3120" w:rsidP="00FD3120">
      <w:pPr>
        <w:spacing w:after="0" w:line="240" w:lineRule="auto"/>
      </w:pPr>
      <w:r>
        <w:t xml:space="preserve">    The Department shall forthwith pay over to the State Treasurer, ex officio, as trustee for the Authority, all taxes and penalties collected under this subsection for deposit into a trust fund held outside the State Treasury. On or before the 25th day of each calendar month, the Department shall certify to the Comptroller the amounts to be paid under subsection (g) of this Section, which shall be the amounts (not including credit memoranda) collected under this subsection during the second preceding calendar month by the Department, less any amounts determined by the Department to be necessary for payment of refunds. Within 10 days after receipt by the Comptroller of the </w:t>
      </w:r>
      <w:r>
        <w:lastRenderedPageBreak/>
        <w:t>Department's certification, the Comptroller shall cause the orders to be drawn for such amounts, and the Treasurer shall administer those amounts as required in subsection (g).</w:t>
      </w:r>
    </w:p>
    <w:p w:rsidR="00FD3120" w:rsidRDefault="00FD3120" w:rsidP="00FD3120">
      <w:pPr>
        <w:spacing w:after="0" w:line="240" w:lineRule="auto"/>
      </w:pPr>
      <w:r>
        <w:t xml:space="preserve">    A certified copy of any ordinance imposing or discontinuing a tax under this subsection or effecting a change in the rate of that tax shall be filed with the Illinois Department of Revenue, whereupon the Department shall proceed to administer and enforce this subsection on behalf of the Authority as of the first day of the third calendar month following the date of filing.</w:t>
      </w:r>
    </w:p>
    <w:p w:rsidR="00FD3120" w:rsidRDefault="00FD3120" w:rsidP="00FD3120">
      <w:pPr>
        <w:spacing w:after="0" w:line="240" w:lineRule="auto"/>
      </w:pPr>
      <w:r>
        <w:t xml:space="preserve">    (d) By ordinance the Authority shall, as soon as practicable after the effective date of this amendatory Act of 1991, impose a tax upon all persons engaged in the business of renting automobiles in the metropolitan area at the rate of 6% of the gross receipts from that business, except that no tax shall be imposed on the business of renting automobiles for use as taxicabs or in livery service. The tax imposed under this subsection and all civil penalties that may be assessed as an incident to that tax shall be collected and enforced by the Illinois Department of Revenue. The certificate of registration issued by the Department to a retailer under the Retailers' Occupation Tax Act or under the Automobile Renting Occupation and Use Tax Act shall permit that person to engage in a business that is taxable under any ordinance enacted under this subsection without registering separately with the Department under that ordinance or under this subsection. The Department shall have full power to administer and enforce this subsection, to collect all taxes and penalties due under this subsection, to dispose of taxes and penalties so collected in the manner provided in this subsection, and to determine all rights to credit memoranda arising on account of the erroneous payment of tax or penalty under this subsection. In the administration of and compliance with this subsection, the Department and persons who are subject to this subsection shall have the same rights, remedies, privileges, immunities, powers, and duties, be subject to the same conditions, restrictions, limitations, penalties, and definitions of terms, and employ the same modes of procedure as are prescribed in Sections 2 and 3 (in respect to all provisions of those Sections other than the State rate of tax; and in respect to the provisions of the Retailers' Occupation Tax Act referred to in those Sections, except as to the disposition of taxes and penalties collected, except for the provision allowing retailers a deduction from the tax to cover certain costs, and except that credit memoranda issued under this subsection may not be used to discharge any State tax liability) of the Automobile Renting Occupation and Use Tax Act, as fully as if provisions contained in those Sections of that Act were set forth in this subsection.</w:t>
      </w:r>
    </w:p>
    <w:p w:rsidR="00FD3120" w:rsidRDefault="00FD3120" w:rsidP="00FD3120">
      <w:pPr>
        <w:spacing w:after="0" w:line="240" w:lineRule="auto"/>
      </w:pPr>
      <w:r>
        <w:t xml:space="preserve">    Persons subject to any tax imposed under the authority granted in this subsection may reimburse themselves for their tax liability under this subsection by separately stating that tax as an additional charge, which charge may be stated in combination, in a single amount, with State tax that sellers are required to collect under the Automobile Renting Occupation and Use Tax Act, pursuant to bracket schedules as the Department may prescribe.</w:t>
      </w:r>
    </w:p>
    <w:p w:rsidR="00FD3120" w:rsidRDefault="00FD3120" w:rsidP="00FD3120">
      <w:pPr>
        <w:spacing w:after="0" w:line="240" w:lineRule="auto"/>
      </w:pPr>
      <w:r>
        <w:t xml:space="preserve">    Whenever the Department determines that a refund should be made under this subsection to a claimant instead of issuing a credit memorandum, the Department shall notify the State Comptroller, who shall cause a warrant to be drawn for the amount specified and to the person named in the notification from the Department. The refund shall be paid by the State Treasurer out of the Metropolitan Pier and Exposition Authority trust fund held by the State Treasurer as trustee for the Authority.</w:t>
      </w:r>
    </w:p>
    <w:p w:rsidR="00FD3120" w:rsidRDefault="00FD3120" w:rsidP="00FD3120">
      <w:pPr>
        <w:spacing w:after="0" w:line="240" w:lineRule="auto"/>
      </w:pPr>
      <w:r>
        <w:t xml:space="preserve">    The Department shall forthwith pay over to the State Treasurer, ex officio, as trustee, all taxes and penalties collected under this subsection for deposit into a trust fund held outside the State Treasury. On or before the 25th day of each calendar month, the Department shall certify to the Comptroller the amounts to be paid under subsection (g) of this Section (not including credit memoranda) collected under this subsection during the second preceding calendar month by the Department, less any amount determined by the Department to be necessary for payment of refunds. Within 10 days after receipt by the Comptroller of the Department's certification, the Comptroller shall cause the orders to be drawn for such amounts, and the Treasurer shall administer those amounts as required in subsection (g).</w:t>
      </w:r>
    </w:p>
    <w:p w:rsidR="00FD3120" w:rsidRDefault="00FD3120" w:rsidP="00FD3120">
      <w:pPr>
        <w:spacing w:after="0" w:line="240" w:lineRule="auto"/>
      </w:pPr>
      <w:r>
        <w:t xml:space="preserve">    Nothing in this subsection authorizes the Authority to impose a tax upon the privilege of engaging in any business that under the Constitution of the United States may not be made the subject of taxation by this State.</w:t>
      </w:r>
    </w:p>
    <w:p w:rsidR="00FD3120" w:rsidRDefault="00FD3120" w:rsidP="00FD3120">
      <w:pPr>
        <w:spacing w:after="0" w:line="240" w:lineRule="auto"/>
      </w:pPr>
      <w:r>
        <w:t xml:space="preserve">    A certified copy of any ordinance imposing or discontinuing a tax under this subsection or effecting a change in the rate of that tax shall be filed with the Illinois Department of Revenue, whereupon the Department shall proceed to administer and enforce this subsection on behalf of the Authority as of the first day of the third calendar month following the date of filing.</w:t>
      </w:r>
    </w:p>
    <w:p w:rsidR="00FD3120" w:rsidRDefault="00FD3120" w:rsidP="00FD3120">
      <w:pPr>
        <w:spacing w:after="0" w:line="240" w:lineRule="auto"/>
      </w:pPr>
      <w:r>
        <w:t xml:space="preserve">    (e) By ordinance the Authority shall, as soon as practicable after the effective date of this amendatory Act of 1991, impose a tax upon the privilege of using in the metropolitan area an automobile that is rented from a </w:t>
      </w:r>
      <w:proofErr w:type="spellStart"/>
      <w:r>
        <w:t>rentor</w:t>
      </w:r>
      <w:proofErr w:type="spellEnd"/>
      <w:r>
        <w:t xml:space="preserve"> outside Illinois and is titled or registered with an agency of this State's government at a rate of 6% of the rental price of that automobile, except that no tax shall be imposed on the privilege of using automobiles rented for use as taxicabs or in livery service. The tax shall be collected from persons whose Illinois address for titling or registration purposes is given as </w:t>
      </w:r>
      <w:r>
        <w:lastRenderedPageBreak/>
        <w:t>being in the metropolitan area. The tax shall be collected by the Department of Revenue for the Authority. The tax must be paid to the State or an exemption determination must be obtained from the Department of Revenue before the title or certificate of registration for the property may be issued. The tax or proof of exemption may be transmitted to the Department by way of the State agency with which or State officer with whom the tangible personal property must be titled or registered if the Department and that agency or State officer determine that this procedure will expedite the processing of applications for title or registration.</w:t>
      </w:r>
    </w:p>
    <w:p w:rsidR="00FD3120" w:rsidRDefault="00FD3120" w:rsidP="00FD3120">
      <w:pPr>
        <w:spacing w:after="0" w:line="240" w:lineRule="auto"/>
      </w:pPr>
      <w:r>
        <w:t xml:space="preserve">    The Department shall have full power to administer and enforce this subsection, to collect all taxes, penalties, and interest due under this subsection, to dispose of taxes, penalties, and interest so collected in the manner provided in this subsection, and to determine all rights to credit memoranda or refunds arising on account of the erroneous payment of tax, penalty, or interest under this subsection. In the administration of and compliance with this subsection, the Department and persons who are subject to this subsection shall have the same rights, remedies, privileges, immunities, powers, and duties, be subject to the same conditions, restrictions, limitations, penalties, and definitions of terms, and employ the same modes of procedure as are prescribed in Sections 2 and 4 (except provisions pertaining to the State rate of tax; and in respect to the provisions of the Use Tax Act referred to in that Section, except provisions concerning collection or refunding of the tax by retailers, except the provisions of Section 19 pertaining to claims by retailers, except the last paragraph concerning refunds, and except that credit memoranda issued under this subsection may not be used to discharge any State tax liability) of the Automobile Renting Occupation and Use Tax Act, as fully as if provisions contained in those Sections of that Act were set forth in this subsection.</w:t>
      </w:r>
    </w:p>
    <w:p w:rsidR="00FD3120" w:rsidRDefault="00FD3120" w:rsidP="00FD3120">
      <w:pPr>
        <w:spacing w:after="0" w:line="240" w:lineRule="auto"/>
      </w:pPr>
      <w:r>
        <w:t xml:space="preserve">    Whenever the Department determines that a refund should be made under this subsection to a claimant instead of issuing a credit memorandum, the Department shall notify the State Comptroller, who shall cause a warrant to be drawn for the amount specified and to the person named in the notification from the Department. The refund shall be paid by the State Treasurer out of the Metropolitan Pier and Exposition Authority trust fund held by the State Treasurer as trustee for the Authority.</w:t>
      </w:r>
    </w:p>
    <w:p w:rsidR="00FD3120" w:rsidRDefault="00FD3120" w:rsidP="00FD3120">
      <w:pPr>
        <w:spacing w:after="0" w:line="240" w:lineRule="auto"/>
      </w:pPr>
      <w:r>
        <w:t xml:space="preserve">    The Department shall forthwith pay over to the State Treasurer, ex officio, as trustee, all taxes, penalties, and interest collected under this subsection for deposit into a trust fund held outside the State Treasury. On or before the 25th day of each calendar month, the Department shall certify to the State Comptroller the amounts to be paid under subsection (g) of this Section, which shall be the amounts (not including credit memoranda) collected under this subsection during the second preceding calendar month by the Department, less any amounts determined by the Department to be necessary for payment of refunds. Within 10 days after receipt by the State Comptroller of the Department's certification, the Comptroller shall cause the orders to be drawn for such amounts, and the Treasurer shall administer those amounts as required in subsection (g).</w:t>
      </w:r>
    </w:p>
    <w:p w:rsidR="00FD3120" w:rsidRDefault="00FD3120" w:rsidP="00FD3120">
      <w:pPr>
        <w:spacing w:after="0" w:line="240" w:lineRule="auto"/>
      </w:pPr>
      <w:r>
        <w:t xml:space="preserve">    A certified copy of any ordinance imposing or discontinuing a tax or effecting a change in the rate of that tax shall be filed with the Illinois Department of Revenue, whereupon the Department shall proceed to administer and enforce this subsection on behalf of the Authority as of the first day of the third calendar month following the date of filing.</w:t>
      </w:r>
    </w:p>
    <w:p w:rsidR="00FD3120" w:rsidRDefault="00FD3120" w:rsidP="00FD3120">
      <w:pPr>
        <w:spacing w:after="0" w:line="240" w:lineRule="auto"/>
      </w:pPr>
      <w:r>
        <w:t xml:space="preserve">    (f) By ordinance the Authority shall, as soon as practicable after the effective date of this amendatory Act of 1991, impose an occupation tax on all persons, other than a governmental agency, engaged in the business of providing ground transportation for hire to passengers in the metropolitan area at a rate of (i) $4 per taxi or livery vehicle departure with passengers for hire from commercial service airports in the metropolitan area, (ii) for each departure with passengers for hire from a commercial service airport in the metropolitan area in a bus or van operated by a person other than a person described in item (iii): $18 per bus or van with a capacity of 1-12 passengers, $36 per bus or van with a capacity of 13-24 passengers, and $54 per bus or van with a capacity of over 24 passengers, and (iii) for each departure with passengers for hire from a commercial service airport in the metropolitan area in a bus or van operated by a person regulated by the Interstate Commerce Commission or Illinois Commerce Commission, operating scheduled service from the airport, and charging fares on a per passenger basis: $2 per passenger for hire in each bus or van. The term "commercial service airports" means those airports receiving scheduled passenger service and enplaning more than 100,000 passengers per year.</w:t>
      </w:r>
    </w:p>
    <w:p w:rsidR="00FD3120" w:rsidRDefault="00FD3120" w:rsidP="00FD3120">
      <w:pPr>
        <w:spacing w:after="0" w:line="240" w:lineRule="auto"/>
      </w:pPr>
      <w:r>
        <w:t xml:space="preserve">    In the ordinance imposing the tax, the Authority may provide for the administration and enforcement of the tax and the collection of the tax from persons subject to the tax as the Authority determines to be necessary or practicable for the effective administration of the tax. The Authority may enter into agreements as it deems appropriate with any governmental agency providing for that agency to act as the Authority's agent to collect the tax.</w:t>
      </w:r>
    </w:p>
    <w:p w:rsidR="00FD3120" w:rsidRDefault="00FD3120" w:rsidP="00FD3120">
      <w:pPr>
        <w:spacing w:after="0" w:line="240" w:lineRule="auto"/>
      </w:pPr>
      <w:r>
        <w:t xml:space="preserve">    In the ordinance imposing the tax, the Authority may designate a method or methods for persons subject to the tax to reimburse themselves for the tax liability arising under the ordinance (i) by separately stating the full amount of the tax liability as an additional charge to passengers departing the airports, (ii) by separately stating one-half of the tax liability </w:t>
      </w:r>
      <w:r>
        <w:lastRenderedPageBreak/>
        <w:t>as an additional charge to both passengers departing from and to passengers arriving at the airports, or (iii) by some other method determined by the Authority.</w:t>
      </w:r>
    </w:p>
    <w:p w:rsidR="00FD3120" w:rsidRDefault="00FD3120" w:rsidP="00FD3120">
      <w:pPr>
        <w:spacing w:after="0" w:line="240" w:lineRule="auto"/>
      </w:pPr>
      <w:r>
        <w:t xml:space="preserve">    All taxes, penalties, and interest collected under any ordinance adopted under this subsection, less any amounts determined to be necessary for the payment of refunds and less the taxes, penalties, and interest attributable to any increase in the rate of tax authorized by Public Act 96-898, shall be paid forthwith to the State Treasurer, ex officio, for deposit into a trust fund held outside the State Treasury and shall be administered by the State Treasurer as provided in subsection (g) of this Section. All taxes, penalties, and interest attributable to any increase in the rate of tax authorized by Public Act 96-898 shall be paid by the State Treasurer as follows: 25% for deposit into the Convention Center Support Fund, to be used by the Village of Rosemont for the repair, maintenance, and improvement of the Donald E. Stephens Convention Center and for debt service on debt instruments issued for those purposes by the village and 75% to the Authority to be used for grants to an organization meeting the qualifications set out in Section 5.6 of this Act, provided the Metropolitan Pier and Exposition Authority has entered into a marketing agreement with such an organization.</w:t>
      </w:r>
    </w:p>
    <w:p w:rsidR="00FD3120" w:rsidRDefault="00FD3120" w:rsidP="00FD3120">
      <w:pPr>
        <w:spacing w:after="0" w:line="240" w:lineRule="auto"/>
      </w:pPr>
      <w:r>
        <w:t xml:space="preserve">    (g) Amounts deposited from the proceeds of taxes imposed by the Authority under subsections (b), (c), (d), (e), and (f) of this Section and amounts deposited under Section 19 of the Illinois Sports Facilities Authority Act shall be held in a trust fund outside the State Treasury and shall be administered by the Treasurer as follows:</w:t>
      </w:r>
    </w:p>
    <w:p w:rsidR="00FD3120" w:rsidRDefault="00FD3120" w:rsidP="00FD3120">
      <w:pPr>
        <w:spacing w:after="0" w:line="240" w:lineRule="auto"/>
      </w:pPr>
      <w:r>
        <w:t xml:space="preserve">        (1) An amount necessary for the payment of refunds</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with</w:t>
      </w:r>
      <w:proofErr w:type="gramEnd"/>
      <w:r>
        <w:t xml:space="preserve"> respect to those taxes shall be retained in the trust fund and used for those payments.</w:t>
      </w:r>
    </w:p>
    <w:p w:rsidR="00FD3120" w:rsidRDefault="00FD3120" w:rsidP="00FD3120">
      <w:pPr>
        <w:spacing w:after="0" w:line="240" w:lineRule="auto"/>
      </w:pPr>
      <w:r>
        <w:t xml:space="preserve">        (2) On July 20 and on the 20th of each month</w:t>
      </w:r>
    </w:p>
    <w:p w:rsidR="00FD3120" w:rsidRDefault="00FD3120" w:rsidP="00FD3120">
      <w:pPr>
        <w:spacing w:after="0" w:line="240" w:lineRule="auto"/>
      </w:pPr>
      <w:r>
        <w:t xml:space="preserve">    </w:t>
      </w:r>
      <w:r>
        <w:tab/>
      </w:r>
    </w:p>
    <w:p w:rsidR="00FD3120" w:rsidRDefault="00FD3120" w:rsidP="00FD3120">
      <w:pPr>
        <w:spacing w:after="0" w:line="240" w:lineRule="auto"/>
      </w:pPr>
      <w:r>
        <w:t>thereafter, provided that the amount requested in the annual certificate of the Chairman of the Authority filed under Section 8.25f of the State Finance Act has been appropriated for payment to the Authority, 1/8 of the local tax transfer amount, together with any cumulative deficiencies in the amounts transferred into the McCormick Place Expansion Project Fund under this subparagraph (2) during the fiscal year for which the certificate has been filed, shall be transferred from the trust fund into the McCormick Place Expansion Project Fund in the State treasury until 100% of the local tax transfer amount has been so transferred. "Local tax transfer amount" shall mean the amount requested in the annual certificate, minus the reduction amount. "Reduction amount" shall mean $41.7 million in fiscal year 2011, $36.7 million in fiscal year 2012, $36.7 million in fiscal year 2013, $36.7 million in fiscal year 2014, and $31.7 million in each fiscal year thereafter until 2032, provided that the reduction amount shall be reduced by (i) the amount certified by the Authority to the State Comptroller and State Treasurer under Section 8.25 of the State Finance Act, as amended, with respect to that fiscal year and (ii) in any fiscal year in which the amounts deposited in the trust fund under this Section exceed $318.3 million, exclusive of amounts set aside for refunds and for the reserve account, one dollar for each dollar of the deposits in the trust fund above $318.3 million with respect to that year, exclusive of amounts set aside for refunds and for the reserve account.</w:t>
      </w:r>
    </w:p>
    <w:p w:rsidR="00FD3120" w:rsidRDefault="00FD3120" w:rsidP="00FD3120">
      <w:pPr>
        <w:spacing w:after="0" w:line="240" w:lineRule="auto"/>
      </w:pPr>
      <w:r>
        <w:t xml:space="preserve">        (3) On July 20, 2010, the Comptroller shall certify</w:t>
      </w:r>
    </w:p>
    <w:p w:rsidR="00FD3120" w:rsidRDefault="00FD3120" w:rsidP="00FD3120">
      <w:pPr>
        <w:spacing w:after="0" w:line="240" w:lineRule="auto"/>
      </w:pPr>
      <w:r>
        <w:t xml:space="preserve">    </w:t>
      </w:r>
      <w:r>
        <w:tab/>
      </w:r>
    </w:p>
    <w:p w:rsidR="00FD3120" w:rsidRDefault="00FD3120" w:rsidP="00FD3120">
      <w:pPr>
        <w:spacing w:after="0" w:line="240" w:lineRule="auto"/>
      </w:pPr>
      <w:r>
        <w:t xml:space="preserve">to the Governor, the Treasurer, and the Chairman of the Authority the 2010 deficiency amount, which means the cumulative amount of transfers that were due from the trust fund to the McCormick Place Expansion Project Fund in fiscal years 2008, 2009, and 2010 under Section 13(g) of this Act, as it existed prior to May 27, 2010 (the effective date of Public Act 96-898), but not made. On July 20, 2011 and on July 20 of each year through July 20, 2014, the Treasurer shall calculate for the previous fiscal year the surplus revenues in the trust fund and pay that amount to the Authority. On July 20, 2015 and on July 20 of each year thereafter, as long as bonds and notes issued under Section 13.2 or bonds and notes issued to refund those bonds and notes are outstanding, the Treasurer shall calculate for the previous fiscal year the surplus revenues in the trust fund and pay one-half of that amount to the State Treasurer for deposit into the General Revenue Fund until the 2010 deficiency amount has been paid and shall pay the balance of the surplus revenues to the Authority. "Surplus revenues" means the amounts remaining in the trust fund on June 30 of the previous fiscal year (A) after the State Treasurer has set aside in the trust fund (i) amounts retained for refunds under subparagraph (1) and (ii) any amounts necessary to meet the reserve account amount and (B) after the State Treasurer has transferred from the trust fund to the General Revenue Fund 100% of any post-2010 deficiency amount. "Reserve account amount" means $15 million in fiscal year 2011 and $30 million in each fiscal year thereafter. The reserve account amount shall be set aside in the trust fund and used as a reserve to be transferred to the McCormick Place Expansion Project Fund in the event the proceeds of taxes imposed under this Section 13 are not sufficient to fund the transfer required in subparagraph (2). "Post-2010 deficiency amount" means any deficiency in transfers from the trust fund to the </w:t>
      </w:r>
      <w:r>
        <w:lastRenderedPageBreak/>
        <w:t>McCormick Place Expansion Project Fund with respect to fiscal years 2011 and thereafter. It is the intention of this subparagraph (3) that no surplus revenues shall be paid to the Authority with respect to any year in which a post-2010 deficiency amount has not been satisfied by the Authority.</w:t>
      </w:r>
    </w:p>
    <w:p w:rsidR="00FD3120" w:rsidRDefault="00FD3120" w:rsidP="00FD3120">
      <w:pPr>
        <w:spacing w:after="0" w:line="240" w:lineRule="auto"/>
      </w:pPr>
      <w:r>
        <w:t xml:space="preserve">    Moneys received by the Authority as surplus revenues may be used (i) for the purposes of paying debt service on the bonds and notes issued by the Authority, including early redemption of those bonds or notes, (ii) for the purposes of repair, replacement, and improvement of the grounds, buildings, and facilities of the Authority, and (iii) for the corporate purposes of the Authority in fiscal years 2011 through 2015 in an amount not to exceed $20,000,000 annually or $80,000,000 total, which amount shall be reduced $0.75 for each dollar of the receipts of the Authority in that year from any contract entered into with respect to naming rights at McCormick Place under Section 5(m) of this Act. When bonds and notes issued under Section 13.2, or bonds or notes issued to refund those bonds and notes, are no longer outstanding, the balance in the trust fund shall be paid to the Authority.</w:t>
      </w:r>
    </w:p>
    <w:p w:rsidR="00FD3120" w:rsidRDefault="00FD3120" w:rsidP="00FD3120">
      <w:pPr>
        <w:spacing w:after="0" w:line="240" w:lineRule="auto"/>
      </w:pPr>
      <w:r>
        <w:t xml:space="preserve">    (h) The ordinances imposing the taxes authorized by this Section shall be repealed when bonds and notes issued under Section 13.2 or bonds and notes issued to refund those bonds and notes are no longer outstanding.</w:t>
      </w:r>
    </w:p>
    <w:p w:rsidR="00FD3120" w:rsidRDefault="00FD3120" w:rsidP="00FD3120">
      <w:pPr>
        <w:spacing w:after="0" w:line="240" w:lineRule="auto"/>
      </w:pPr>
      <w:r>
        <w:t>(Source: P.A. 97-333, eff. 8-12-11; 98-463, eff. 8-16-13.)</w:t>
      </w:r>
    </w:p>
    <w:p w:rsidR="00FD3120" w:rsidRDefault="00FD3120" w:rsidP="00FD3120">
      <w:pPr>
        <w:spacing w:after="0" w:line="240" w:lineRule="auto"/>
      </w:pPr>
    </w:p>
    <w:p w:rsidR="00FD3120" w:rsidRDefault="00FD3120" w:rsidP="00FD3120">
      <w:pPr>
        <w:spacing w:after="0" w:line="240" w:lineRule="auto"/>
      </w:pPr>
      <w:r>
        <w:t xml:space="preserve">    (70 ILCS 210/13.1) (</w:t>
      </w:r>
      <w:proofErr w:type="gramStart"/>
      <w:r>
        <w:t>from</w:t>
      </w:r>
      <w:proofErr w:type="gramEnd"/>
      <w:r>
        <w:t xml:space="preserve"> Ch. 85, par. 1233.1)</w:t>
      </w:r>
    </w:p>
    <w:p w:rsidR="00FD3120" w:rsidRDefault="00FD3120" w:rsidP="00FD3120">
      <w:pPr>
        <w:spacing w:after="0" w:line="240" w:lineRule="auto"/>
      </w:pPr>
      <w:r>
        <w:t xml:space="preserve">    </w:t>
      </w:r>
      <w:proofErr w:type="gramStart"/>
      <w:r>
        <w:t>Sec. 13.1.</w:t>
      </w:r>
      <w:proofErr w:type="gramEnd"/>
      <w:r>
        <w:t xml:space="preserve"> There is hereby created the Metropolitan Fair and Exposition Authority Improvement Bond Fund and the Metropolitan Fair and Exposition Authority Completion Note Subordinate Fund in the State Treasury. All moneys transferred from the McCormick Place Account in the Build Illinois Fund to the Metropolitan Fair and Exposition Authority Improvement Bond Fund and all moneys transferred from the Metropolitan Fair and Exposition Authority Improvement Bond Fund to the Metropolitan Fair and Exposition Authority Completion Note Subordinate Fund may be appropriated by law for the purpose of paying the debt service requirements on all bonds and notes issued under this Section, including refunding bonds, (herein collectively referred to as bonds) to be issued by the Authority subsequent to July 1, 1984 in an aggregate amount (excluding the amount of any refunding bonds issued by the Authority subsequent to January 1, 1986), not to exceed $312,500,000, with such aggregate amount comprised of (i) an amount not to exceed $259,000,000 for the purpose of paying costs of the Project and (ii) the balance for the purpose of refunding those bonds of the Authority that were issued prior to July 1, 1984 and for the purpose of establishing necessary reserves on, paying capitalized interest on, and paying costs of issuance of bonds, other than refunding bonds issued subsequent to January 1, 1986, issued for those purposes, provided that any proceeds of bonds, other than refunding bonds issued subsequent to January 1, 1986, and interest or other investment earnings thereon not used for the purposes stated in items (i) and (ii) above shall be used solely to redeem outstanding bonds, other than bonds which have been refunded or advance refunded, of the Authority. The Authority will use its best efforts to cause all bonds issued pursuant to this Section, other than bonds which have been refunded or advance refunded, to be or to become on </w:t>
      </w:r>
      <w:proofErr w:type="gramStart"/>
      <w:r>
        <w:t>a parity</w:t>
      </w:r>
      <w:proofErr w:type="gramEnd"/>
      <w:r>
        <w:t xml:space="preserve"> with one another. Notwithstanding any provision of any prior ordinance or trust agreement authorizing the issuance of outstanding bonds payable or to become payable from the Metropolitan Fair and Exposition Authority Improvement Bond Fund, refunding or advance refunding bonds may be issued subsequent to January 1, 1986, payable from the Metropolitan Fair and Exposition Authority Improvement Bond Fund on a parity with any such prior bonds which remain outstanding provided, that in the event of any such partial refunding (i) the debt service requirements after such refunding for all bonds payable from the Metropolitan Fair and Exposition Authority Improvement Bond Fund issued after July 1, 1984, by the Authority which shall be outstanding after such refunding shall not have been increased by reason of such refunding in any then current or future fiscal year in which such prior outstanding bonds shall remain outstanding and (ii) such parity refunding bonds shall be deemed to be parity bonds issued to pay costs of the Project for purposes of such prior ordinance or trust agreement. It is hereby found and determined that (i) the issuance of such parity refunding bonds shall further the purposes of this Act and (ii) the contractual rights of the bondholders under any such prior ordinance or trust agreement will not be impaired or adversely affected by such issuance.</w:t>
      </w:r>
    </w:p>
    <w:p w:rsidR="00FD3120" w:rsidRDefault="00FD3120" w:rsidP="00FD3120">
      <w:pPr>
        <w:spacing w:after="0" w:line="240" w:lineRule="auto"/>
      </w:pPr>
      <w:r>
        <w:t xml:space="preserve">    No amounts in excess of the sum of $250,000,000 plus all interest and other investment income earned prior to the effective date of this amendatory Act of 1985 on all proceeds of all bonds issued for the purpose of paying costs of the Project shall be obligated or expended with respect to the costs of the Project without prior written approval from the Director of the Governor's Office of Management and Budget. Such approval shall be based upon factors including, but not limited to, the necessity, in relation to the Authority's ability to complete the Project and open the facility to the public in a timely manner, of incurring the costs, and the appropriateness of using bond funds for such purpose. The Director of the Governor's Office of Management and Budget may, in his discretion, consider other reasonable factors in determining whether to approve payment of costs of the Project. The Authority shall furnish to the Governor's Office of </w:t>
      </w:r>
      <w:r>
        <w:lastRenderedPageBreak/>
        <w:t>Management and Budget such information as may from time to time be requested. The Director of the Governor's Office of Management and Budget or any duly authorized employee of the Governor's Office of Management and Budget shall, for the purpose of securing such information, have access to, and the right to examine, all books, documents, papers and records of the Authority.</w:t>
      </w:r>
    </w:p>
    <w:p w:rsidR="00FD3120" w:rsidRDefault="00FD3120" w:rsidP="00FD3120">
      <w:pPr>
        <w:spacing w:after="0" w:line="240" w:lineRule="auto"/>
      </w:pPr>
      <w:r>
        <w:t xml:space="preserve">    On the first day of each month commencing after July of 1984, moneys, if any, on deposit in the Metropolitan Fair and Exposition Authority Improvement Bond Fund shall, subject to appropriation by law, be paid in full to the Authority or upon its direction to the trustee or trustees for bond holders of bonds which by their terms are payable from the moneys received from the Metropolitan Fair and Exposition Authority Improvement Bond Fund issued by the Metropolitan Pier and Exposition Authority subsequent to July 1, 1984, for the purposes specified in the first paragraph of this Section and in Section 10.1 of this Act, such trustee or trustees having been designated pursuant to ordinance of the Authority, until an amount equal to 100% of the aggregate amount of such principal and interest in such fiscal year, including pursuant to sinking fund requirements, has been so paid and deficiencies in reserves established from bond proceeds shall have been remedied.</w:t>
      </w:r>
    </w:p>
    <w:p w:rsidR="00FD3120" w:rsidRDefault="00FD3120" w:rsidP="00FD3120">
      <w:pPr>
        <w:spacing w:after="0" w:line="240" w:lineRule="auto"/>
      </w:pPr>
      <w:r>
        <w:t xml:space="preserve">    On the first day of each month commencing after October of 1985, moneys, if any, on deposit in the Metropolitan Fair and Exposition Authority Completion Note Subordinate Fund shall, subject to appropriation by law, be paid in full to the Authority or upon its direction to the trustee or trustees for bond holders of bonds issued by the Metropolitan Pier and Exposition Authority subsequent to September of 1985 which by their terms are payable from moneys received from the Metropolitan Fair and Exposition Authority Completion Note Subordinate Fund for the purposes specified in the first paragraph of this Section and in Section 10.1 of this Act, such trustee or trustees having been designated pursuant to ordinance of the Authority, until an amount equal to 100% of the aggregate amount of such principal and interest in such fiscal year, including pursuant to sinking fund requirements, has been so paid and deficiencies in reserves established from bond proceeds shall have been remedied.</w:t>
      </w:r>
    </w:p>
    <w:p w:rsidR="00FD3120" w:rsidRDefault="00FD3120" w:rsidP="00FD3120">
      <w:pPr>
        <w:spacing w:after="0" w:line="240" w:lineRule="auto"/>
      </w:pPr>
      <w:r>
        <w:t xml:space="preserve">    The State of Illinois pledges to and agrees with the holders of the bonds of the Metropolitan Pier and Exposition Authority issued pursuant to this Section that the State will not limit or alter the rights and powers vested in the Metropolitan Pier and Exposition Authority by this Act so as to impair the terms of any contract made by the Metropolitan Pier and Exposition Authority with such holders or in any way impair the rights and remedies of such holders until such bonds, together with interest thereon, with interest on any unpaid installments of interest, and all costs and expenses in connection with any action or proceedings by or on behalf of such holders, are fully met and discharged. In addition, the State pledges to and agrees with the holders of the bonds of the Metropolitan Pier and Exposition Authority issued pursuant to this Act that the State will not limit or alter the basis on which State funds are to be paid to the Metropolitan Pier and Exposition Authority as provided in this Act, or the use of such funds, so as to impair the terms of any such contract. The Metropolitan Pier and Exposition Authority </w:t>
      </w:r>
      <w:proofErr w:type="gramStart"/>
      <w:r>
        <w:t>is</w:t>
      </w:r>
      <w:proofErr w:type="gramEnd"/>
      <w:r>
        <w:t xml:space="preserve"> authorized to include these pledges and agreements of the State in any contract with the holders of bonds issued pursuant to this Section.</w:t>
      </w:r>
    </w:p>
    <w:p w:rsidR="00FD3120" w:rsidRDefault="00FD3120" w:rsidP="00FD3120">
      <w:pPr>
        <w:spacing w:after="0" w:line="240" w:lineRule="auto"/>
      </w:pPr>
      <w:r>
        <w:t xml:space="preserve">    The State shall not be liable on bonds of the Metropolitan Pier and Exposition Authority issued under this Act, and such bonds shall not be a debt of the State, nor shall this Act be construed as a guarantee by the State of the debts of the Metropolitan Pier and Exposition Authority. The bonds shall contain a statement to such effect on the face thereof.</w:t>
      </w:r>
    </w:p>
    <w:p w:rsidR="00FD3120" w:rsidRDefault="00FD3120" w:rsidP="00FD3120">
      <w:pPr>
        <w:spacing w:after="0" w:line="240" w:lineRule="auto"/>
      </w:pPr>
      <w:r>
        <w:t>(Source: P.A. 94-793, eff. 5-19-06.)</w:t>
      </w:r>
    </w:p>
    <w:p w:rsidR="00FD3120" w:rsidRDefault="00FD3120" w:rsidP="00FD3120">
      <w:pPr>
        <w:spacing w:after="0" w:line="240" w:lineRule="auto"/>
      </w:pPr>
    </w:p>
    <w:p w:rsidR="00FD3120" w:rsidRDefault="00FD3120" w:rsidP="00FD3120">
      <w:pPr>
        <w:spacing w:after="0" w:line="240" w:lineRule="auto"/>
      </w:pPr>
      <w:r>
        <w:t xml:space="preserve">    (70 ILCS 210/13.2) (</w:t>
      </w:r>
      <w:proofErr w:type="gramStart"/>
      <w:r>
        <w:t>from</w:t>
      </w:r>
      <w:proofErr w:type="gramEnd"/>
      <w:r>
        <w:t xml:space="preserve"> Ch. 85, par. 1233.2)</w:t>
      </w:r>
    </w:p>
    <w:p w:rsidR="00FD3120" w:rsidRDefault="00FD3120" w:rsidP="00FD3120">
      <w:pPr>
        <w:spacing w:after="0" w:line="240" w:lineRule="auto"/>
      </w:pPr>
      <w:r>
        <w:t xml:space="preserve">    </w:t>
      </w:r>
      <w:proofErr w:type="gramStart"/>
      <w:r>
        <w:t>Sec. 13.2.</w:t>
      </w:r>
      <w:proofErr w:type="gramEnd"/>
      <w:r>
        <w:t xml:space="preserve"> The McCormick Place Expansion Project Fund is created in the State Treasury. All moneys in the McCormick Place Expansion Project Fund are allocated to and shall be appropriated and used only for the purposes authorized by and subject to the limitations and conditions of this Section. Those amounts may be appropriated by law to the Authority for the purposes of paying the debt service requirements on all bonds and notes, including bonds and notes issued to refund or advance refund bonds and notes issued under this Section, Section 13.1, or issued to refund or advance refund bonds and notes otherwise issued under this Act, (collectively referred to as "bonds") to be issued by the Authority under this Section in an aggregate original principal amount (excluding the amount of any bonds and notes issued to refund or advance refund bonds or notes issued under this Section and Section 13.1) not to exceed $2,557,000,000 for the purposes of carrying out and performing its duties and exercising its powers under this Act. The increased debt authorization provided by this amendatory Act of the 96th General Assembly shall be used solely for the purpose of: (i) hotel construction and related necessary capital improvements; (ii) other needed capital improvements to existing facilities; and (iii) land acquisition for and construction of one multi-use facility on property bounded by East </w:t>
      </w:r>
      <w:proofErr w:type="spellStart"/>
      <w:r>
        <w:t>Cermak</w:t>
      </w:r>
      <w:proofErr w:type="spellEnd"/>
      <w:r>
        <w:t xml:space="preserve"> Road on the south, East 21st Street on the north, South Indiana Avenue on the west, and South Prairie Avenue on the east in the City of Chicago, Cook County, Illinois. No bonds issued to refund or advance refund bonds issued </w:t>
      </w:r>
      <w:r>
        <w:lastRenderedPageBreak/>
        <w:t>under this Section may mature later than 40 years from the date of issuance of the refunding or advance refunding bonds. After the aggregate original principal amount of bonds authorized in this Section has been issued, the payment of any principal amount of such bonds does not authorize the issuance of additional bonds (except refunding bonds). Any bonds and notes issued under this Section in any year in which there is an outstanding "post-2010 deficiency amount" as that term is defined in Section 13 (g</w:t>
      </w:r>
      <w:proofErr w:type="gramStart"/>
      <w:r>
        <w:t>)(</w:t>
      </w:r>
      <w:proofErr w:type="gramEnd"/>
      <w:r>
        <w:t>3) of this Act shall provide for the payment to the State Treasurer of the amount of that deficiency.</w:t>
      </w:r>
    </w:p>
    <w:p w:rsidR="00FD3120" w:rsidRDefault="00FD3120" w:rsidP="00FD3120">
      <w:pPr>
        <w:spacing w:after="0" w:line="240" w:lineRule="auto"/>
      </w:pPr>
      <w:r>
        <w:t xml:space="preserve">    On the first day of each month commencing after July 1, 1993, amounts, if any, on deposit in the McCormick Place Expansion Project Fund shall, subject to appropriation, be paid in full to the Authority or, upon its direction, to the trustee or trustees for bondholders of bonds that by their terms are payable from the moneys received from the McCormick Place Expansion Project Fund, until an amount equal to 100% of the aggregate amount of the principal and interest in the fiscal year, including that pursuant to sinking fund requirements, has been so paid and deficiencies in reserves shall have been remedied.</w:t>
      </w:r>
    </w:p>
    <w:p w:rsidR="00FD3120" w:rsidRDefault="00FD3120" w:rsidP="00FD3120">
      <w:pPr>
        <w:spacing w:after="0" w:line="240" w:lineRule="auto"/>
      </w:pPr>
      <w:r>
        <w:t xml:space="preserve">    The State of Illinois pledges to and agrees with the holders of the bonds of the Metropolitan Pier and Exposition Authority issued under this Section that the State will not limit or alter the rights and powers vested in the Authority by this Act so as to impair the terms of any contract made by the Authority with those holders or in any way impair the rights and remedies of those holders until the bonds, together with interest thereon, interest on any unpaid installments of interest, and all costs and expenses in connection with any action or proceedings by or on behalf of those holders are fully met and discharged; provided that any increase in the Tax Act Amounts specified in Section 3 of the Retailers' Occupation Tax Act, Section 9 of the Use Tax Act, Section 9 of the Service Use Tax Act, and Section 9 of the Service Occupation Tax Act required to be deposited into the Build Illinois Bond Account in the Build Illinois Fund pursuant to any law hereafter enacted shall not be deemed to impair the rights of such holders so long as the increase does not result in the aggregate debt service payable in the current or any future fiscal year of the State on all bonds issued pursuant to the Build Illinois Bond Act and the Metropolitan Pier and Exposition Authority Act and payable from tax revenues specified in Section 3 of the Retailers' Occupation Tax Act, Section 9 of the Use Tax Act, Section 9 of the Service Use Tax Act, and Section 9 of the Service Occupation Tax Act exceeding 33 1/3% of such tax revenues for the most recently completed fiscal year of the State at the time of such increase. In addition, the State pledges to and agrees with the holders of the bonds of the Authority issued under this Section that the State will not limit or alter the basis on which State funds are to be paid to the Authority as provided in this Act or the use of those funds so as to impair the terms of any such contract; provided that any increase in the Tax Act Amounts specified in Section 3 of the Retailers' Occupation Tax Act, Section 9 of the Use Tax Act, Section 9 of the Service Use Tax Act, and Section 9 of the Service Occupation Tax Act required to be deposited into the Build Illinois Bond Account in the Build Illinois Fund pursuant to any law hereafter enacted shall not be deemed to impair the terms of any such contract so long as the increase does not result in the aggregate debt service payable in the current or any future fiscal year of the State on all bonds issued pursuant to the Build Illinois Bond Act and the Metropolitan Pier and Exposition Authority Act and payable from tax revenues specified in Section 3 of the Retailers' Occupation Tax Act, Section 9 of the Use Tax Act, Section 9 of the Service Use Tax Act, and Section 9 of the Service Occupation Tax Act exceeding 33 1/3% of such tax revenues for the most recently completed fiscal year of the State at the time of such increase. The Authority is authorized to include these pledges and agreements with the State in any contract with the holders of bonds issued under this Section.</w:t>
      </w:r>
    </w:p>
    <w:p w:rsidR="00FD3120" w:rsidRDefault="00FD3120" w:rsidP="00FD3120">
      <w:pPr>
        <w:spacing w:after="0" w:line="240" w:lineRule="auto"/>
      </w:pPr>
      <w:r>
        <w:t xml:space="preserve">    The State shall not be liable on bonds of the Authority issued under this Section those bonds shall not be a debt of the State, and this Act shall not be construed as a guarantee by the State of the debts of the Authority. The bonds shall contain a statement to this effect on the face of the bonds.</w:t>
      </w:r>
    </w:p>
    <w:p w:rsidR="00FD3120" w:rsidRDefault="00FD3120" w:rsidP="00FD3120">
      <w:pPr>
        <w:spacing w:after="0" w:line="240" w:lineRule="auto"/>
      </w:pPr>
      <w:r>
        <w:t>(Source: P.A. 98-109, eff. 7-25-13.)</w:t>
      </w:r>
    </w:p>
    <w:p w:rsidR="00FD3120" w:rsidRDefault="00FD3120" w:rsidP="00FD3120">
      <w:pPr>
        <w:spacing w:after="0" w:line="240" w:lineRule="auto"/>
      </w:pPr>
    </w:p>
    <w:p w:rsidR="00FD3120" w:rsidRDefault="00FD3120" w:rsidP="00FD3120">
      <w:pPr>
        <w:spacing w:after="0" w:line="240" w:lineRule="auto"/>
      </w:pPr>
      <w:r>
        <w:t xml:space="preserve">    (70 ILCS 210/14) (</w:t>
      </w:r>
      <w:proofErr w:type="gramStart"/>
      <w:r>
        <w:t>from</w:t>
      </w:r>
      <w:proofErr w:type="gramEnd"/>
      <w:r>
        <w:t xml:space="preserve"> Ch. 85, par. 1234)</w:t>
      </w:r>
    </w:p>
    <w:p w:rsidR="00FD3120" w:rsidRDefault="00FD3120" w:rsidP="00FD3120">
      <w:pPr>
        <w:spacing w:after="0" w:line="240" w:lineRule="auto"/>
      </w:pPr>
      <w:r>
        <w:t xml:space="preserve">    </w:t>
      </w:r>
      <w:proofErr w:type="gramStart"/>
      <w:r>
        <w:t>Sec. 14.</w:t>
      </w:r>
      <w:proofErr w:type="gramEnd"/>
      <w:r>
        <w:t xml:space="preserve"> </w:t>
      </w:r>
      <w:proofErr w:type="gramStart"/>
      <w:r>
        <w:t>Board; compensation.</w:t>
      </w:r>
      <w:proofErr w:type="gramEnd"/>
      <w:r>
        <w:t xml:space="preserve"> The governing and administrative body of the Authority shall be a board known as the Metropolitan Pier and Exposition Board. On the effective date of this amendatory Act of the 96th General Assembly, the Trustee shall assume the duties and powers of the Board for a period of 18 months or until the Board is fully constituted, whichever is later. Any action requiring Board approval shall be deemed approved by the Board if the Trustee approves the action in accordance with Section 14.5. Beginning the first Monday of the month occurring 18 months after the effective date of this amendatory Act of the 96th General Assembly, the Board shall consist of 9 members. The Governor shall appoint 4 members to the Board, subject to the advice and consent of the Senate. The Mayor shall appoint 4 members to the Board. At least one member of the Board shall represent the interests of labor and at least one member of the Board shall represent the interests of the convention industry. A majority of the members appointed by the </w:t>
      </w:r>
      <w:r>
        <w:lastRenderedPageBreak/>
        <w:t>Governor and Mayor shall appoint a ninth member to serve as the chairperson. The Board shall be fully constituted when a quorum has been appointed. The members of the board shall be individuals of generally recognized ability and integrity. No member of the Board may be (i) an officer or employee of, or a member of a board, commission or authority of, the State, any unit of local government or any school district or (ii) a person who served on the Board prior to the effective date of this amendatory Act of the 96th General Assembly.</w:t>
      </w:r>
    </w:p>
    <w:p w:rsidR="00FD3120" w:rsidRDefault="00FD3120" w:rsidP="00FD3120">
      <w:pPr>
        <w:spacing w:after="0" w:line="240" w:lineRule="auto"/>
      </w:pPr>
      <w:r>
        <w:t xml:space="preserve">    Of the initial members appointed by the Governor, one shall serve for a term expiring June 1, 2013, one shall serve for a term expiring June 1, 2014, one shall serve for a term expiring June 1, 2015, and one shall serve for a term expiring June 1, 2016, as determined by the Governor. Of the initial members appointed by the Mayor, one shall serve for a term expiring June 1, 2013, one shall serve for a term expiring June 1, 2014, one shall serve for a term expiring June 1, 2015, and one shall serve for a term expiring June 1, 2016, as determined by the Mayor. The initial chairperson appointed by the Board shall serve a term for a term expiring June 1, 2015. Successors shall be appointed to 4-year terms. No person may be appointed to more than 2 terms.</w:t>
      </w:r>
    </w:p>
    <w:p w:rsidR="00FD3120" w:rsidRDefault="00FD3120" w:rsidP="00FD3120">
      <w:pPr>
        <w:spacing w:after="0" w:line="240" w:lineRule="auto"/>
      </w:pPr>
      <w:r>
        <w:t xml:space="preserve">    Members of the Board shall serve without compensation, but shall be reimbursed for actual expenses incurred by them in the performance of their duties. All members of the Board and employees of the Authority are subject to the Illinois Governmental Ethics Act, in accordance with its terms.</w:t>
      </w:r>
    </w:p>
    <w:p w:rsidR="00FD3120" w:rsidRDefault="00FD3120" w:rsidP="00FD3120">
      <w:pPr>
        <w:spacing w:after="0" w:line="240" w:lineRule="auto"/>
      </w:pPr>
      <w:r>
        <w:t>(Source: P.A. 96-882, eff. 2-17-10; 96-898, eff. 5-27-10.)</w:t>
      </w:r>
    </w:p>
    <w:p w:rsidR="00FD3120" w:rsidRDefault="00FD3120" w:rsidP="00FD3120">
      <w:pPr>
        <w:spacing w:after="0" w:line="240" w:lineRule="auto"/>
      </w:pPr>
    </w:p>
    <w:p w:rsidR="00FD3120" w:rsidRDefault="00FD3120" w:rsidP="00FD3120">
      <w:pPr>
        <w:spacing w:after="0" w:line="240" w:lineRule="auto"/>
      </w:pPr>
      <w:r>
        <w:t xml:space="preserve">    (70 ILCS 210/14.2)</w:t>
      </w:r>
    </w:p>
    <w:p w:rsidR="00FD3120" w:rsidRDefault="00FD3120" w:rsidP="00FD3120">
      <w:pPr>
        <w:spacing w:after="0" w:line="240" w:lineRule="auto"/>
      </w:pPr>
      <w:r>
        <w:t xml:space="preserve">    </w:t>
      </w:r>
      <w:proofErr w:type="gramStart"/>
      <w:r>
        <w:t>Sec. 14.2.</w:t>
      </w:r>
      <w:proofErr w:type="gramEnd"/>
      <w:r>
        <w:t xml:space="preserve"> </w:t>
      </w:r>
      <w:proofErr w:type="gramStart"/>
      <w:r>
        <w:t>Ethical conduct.</w:t>
      </w:r>
      <w:proofErr w:type="gramEnd"/>
    </w:p>
    <w:p w:rsidR="00FD3120" w:rsidRDefault="00FD3120" w:rsidP="00FD3120">
      <w:pPr>
        <w:spacing w:after="0" w:line="240" w:lineRule="auto"/>
      </w:pPr>
      <w:r>
        <w:t xml:space="preserve">    (a) The Trustee, members of the interim board, members of the Board, and all employees of the Authority shall comply with the provisions of the Illinois Governmental Ethics Act and carry out duties and responsibilities in a manner that preserves the public trust and confidence in the Authority. The Trustee, members of the interim board, members of the Board, and all employees of the Authority, including the spouse and immediate family members of such person shall not:</w:t>
      </w:r>
    </w:p>
    <w:p w:rsidR="00FD3120" w:rsidRDefault="00FD3120" w:rsidP="00FD3120">
      <w:pPr>
        <w:spacing w:after="0" w:line="240" w:lineRule="auto"/>
      </w:pPr>
      <w:r>
        <w:t xml:space="preserve">        (1) </w:t>
      </w:r>
      <w:proofErr w:type="gramStart"/>
      <w:r>
        <w:t>use</w:t>
      </w:r>
      <w:proofErr w:type="gramEnd"/>
      <w:r>
        <w:t xml:space="preserve"> or attempt to use their position to secure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or</w:t>
      </w:r>
      <w:proofErr w:type="gramEnd"/>
      <w:r>
        <w:t xml:space="preserve"> attempt to secure any privilege, advantage, favor, or influence for himself or herself or others;</w:t>
      </w:r>
    </w:p>
    <w:p w:rsidR="00FD3120" w:rsidRDefault="00FD3120" w:rsidP="00FD3120">
      <w:pPr>
        <w:spacing w:after="0" w:line="240" w:lineRule="auto"/>
      </w:pPr>
      <w:r>
        <w:t xml:space="preserve">        (2) accept for personal use any gift, gratuity,</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service</w:t>
      </w:r>
      <w:proofErr w:type="gramEnd"/>
      <w:r>
        <w:t>, compensation, travel, lodging, or thing of value, with the exception of unsolicited items of an incidental nature, from any person, corporation, or entity doing business with the Authority;</w:t>
      </w:r>
    </w:p>
    <w:p w:rsidR="00FD3120" w:rsidRDefault="00FD3120" w:rsidP="00FD3120">
      <w:pPr>
        <w:spacing w:after="0" w:line="240" w:lineRule="auto"/>
      </w:pPr>
      <w:r>
        <w:t xml:space="preserve">        (3) </w:t>
      </w:r>
      <w:proofErr w:type="gramStart"/>
      <w:r>
        <w:t>hold</w:t>
      </w:r>
      <w:proofErr w:type="gramEnd"/>
      <w:r>
        <w:t xml:space="preserve"> or pursue employment, office, position,</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business</w:t>
      </w:r>
      <w:proofErr w:type="gramEnd"/>
      <w:r>
        <w:t>, or occupation that may conflict with his or her official duties;</w:t>
      </w:r>
    </w:p>
    <w:p w:rsidR="00FD3120" w:rsidRDefault="00FD3120" w:rsidP="00FD3120">
      <w:pPr>
        <w:spacing w:after="0" w:line="240" w:lineRule="auto"/>
      </w:pPr>
      <w:r>
        <w:t xml:space="preserve">        (4) influence any person or corporation doing</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business</w:t>
      </w:r>
      <w:proofErr w:type="gramEnd"/>
      <w:r>
        <w:t xml:space="preserve"> with the Authority to hire or contract with any person or corporation for any compensated work;</w:t>
      </w:r>
    </w:p>
    <w:p w:rsidR="00FD3120" w:rsidRDefault="00FD3120" w:rsidP="00FD3120">
      <w:pPr>
        <w:spacing w:after="0" w:line="240" w:lineRule="auto"/>
      </w:pPr>
      <w:r>
        <w:t xml:space="preserve">        (5) </w:t>
      </w:r>
      <w:proofErr w:type="gramStart"/>
      <w:r>
        <w:t>engage</w:t>
      </w:r>
      <w:proofErr w:type="gramEnd"/>
      <w:r>
        <w:t xml:space="preserve"> in any activity that constitutes a</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conflict</w:t>
      </w:r>
      <w:proofErr w:type="gramEnd"/>
      <w:r>
        <w:t xml:space="preserve"> of interest; or</w:t>
      </w:r>
    </w:p>
    <w:p w:rsidR="00FD3120" w:rsidRDefault="00FD3120" w:rsidP="00FD3120">
      <w:pPr>
        <w:spacing w:after="0" w:line="240" w:lineRule="auto"/>
      </w:pPr>
      <w:r>
        <w:t xml:space="preserve">        (6) </w:t>
      </w:r>
      <w:proofErr w:type="gramStart"/>
      <w:r>
        <w:t>have</w:t>
      </w:r>
      <w:proofErr w:type="gramEnd"/>
      <w:r>
        <w:t xml:space="preserve"> a financial interest, directly or</w:t>
      </w:r>
    </w:p>
    <w:p w:rsidR="00FD3120" w:rsidRDefault="00FD3120" w:rsidP="00FD3120">
      <w:pPr>
        <w:spacing w:after="0" w:line="240" w:lineRule="auto"/>
      </w:pPr>
      <w:r>
        <w:t xml:space="preserve">    </w:t>
      </w:r>
      <w:r>
        <w:tab/>
      </w:r>
    </w:p>
    <w:p w:rsidR="00FD3120" w:rsidRDefault="00FD3120" w:rsidP="00FD3120">
      <w:pPr>
        <w:spacing w:after="0" w:line="240" w:lineRule="auto"/>
      </w:pPr>
      <w:r>
        <w:t>indirectly, in any contract or subcontract for the performance of any work for the Authority or a party to a contract with the Authority, except this does not apply to an interest in any such entity through an indirect means, such as through a mutual fund.</w:t>
      </w:r>
    </w:p>
    <w:p w:rsidR="00FD3120" w:rsidRDefault="00FD3120" w:rsidP="00FD3120">
      <w:pPr>
        <w:spacing w:after="0" w:line="240" w:lineRule="auto"/>
      </w:pPr>
      <w:r>
        <w:t xml:space="preserve">    (b) The Board shall develop an annual ethics training program for members of the Board and all employees of the Authority.</w:t>
      </w:r>
    </w:p>
    <w:p w:rsidR="00FD3120" w:rsidRDefault="00FD3120" w:rsidP="00FD3120">
      <w:pPr>
        <w:spacing w:after="0" w:line="240" w:lineRule="auto"/>
      </w:pPr>
      <w:r>
        <w:t xml:space="preserve">    (c) No Trustee, member on the interim board, Board, or an employee of the Authority, or spouse or immediate family member living with such person, shall, within a period of one year immediately after termination of service or employment, knowingly accept employment or receive compensation or fees for services from a person or entity if the Trustee, member, or employee participated personally or substantially in the award of a contract to that person or entity or in making a licensing decision with regard to that person or entity. Nothing in this amendatory Act of the 96th General Assembly shall preclude an employee of the Authority from accepting employment from the private manager </w:t>
      </w:r>
      <w:r>
        <w:lastRenderedPageBreak/>
        <w:t>contracted to operate the Authority, provided the employee did not participate personally or substantially in the award of the contract to the private manager.</w:t>
      </w:r>
    </w:p>
    <w:p w:rsidR="00FD3120" w:rsidRDefault="00FD3120" w:rsidP="00FD3120">
      <w:pPr>
        <w:spacing w:after="0" w:line="240" w:lineRule="auto"/>
      </w:pPr>
      <w:r>
        <w:t xml:space="preserve">    (d) Notwithstanding any other provision of this Act, the Authority shall not enter into an agreement for consulting services with or provide compensation or fees for consulting services to the chief executive officer on April 1, 2010, a member of the interim board on April 1, 2010, or any member of the interim board or Board appointed on or after the effective date of this amendatory Act of the 96th General Assembly.</w:t>
      </w:r>
    </w:p>
    <w:p w:rsidR="00FD3120" w:rsidRDefault="00FD3120" w:rsidP="00FD3120">
      <w:pPr>
        <w:spacing w:after="0" w:line="240" w:lineRule="auto"/>
      </w:pPr>
      <w:r>
        <w:t>(Source: P.A. 96-898, eff. 5-27-10; 96-899, eff. 5-28-10.)</w:t>
      </w:r>
    </w:p>
    <w:p w:rsidR="00FD3120" w:rsidRDefault="00FD3120" w:rsidP="00FD3120">
      <w:pPr>
        <w:spacing w:after="0" w:line="240" w:lineRule="auto"/>
      </w:pPr>
    </w:p>
    <w:p w:rsidR="00FD3120" w:rsidRDefault="00FD3120" w:rsidP="00FD3120">
      <w:pPr>
        <w:spacing w:after="0" w:line="240" w:lineRule="auto"/>
      </w:pPr>
      <w:r>
        <w:t xml:space="preserve">    (70 ILCS 210/14.5)</w:t>
      </w:r>
    </w:p>
    <w:p w:rsidR="00FD3120" w:rsidRDefault="00FD3120" w:rsidP="00FD3120">
      <w:pPr>
        <w:spacing w:after="0" w:line="240" w:lineRule="auto"/>
      </w:pPr>
      <w:r>
        <w:t xml:space="preserve">    </w:t>
      </w:r>
      <w:proofErr w:type="gramStart"/>
      <w:r>
        <w:t>Sec. 14.5.</w:t>
      </w:r>
      <w:proofErr w:type="gramEnd"/>
      <w:r>
        <w:t xml:space="preserve"> </w:t>
      </w:r>
      <w:proofErr w:type="gramStart"/>
      <w:r>
        <w:t>Trustee of the Authority.</w:t>
      </w:r>
      <w:proofErr w:type="gramEnd"/>
    </w:p>
    <w:p w:rsidR="00FD3120" w:rsidRDefault="00FD3120" w:rsidP="00FD3120">
      <w:pPr>
        <w:spacing w:after="0" w:line="240" w:lineRule="auto"/>
      </w:pPr>
      <w:r>
        <w:t xml:space="preserve">    (a) Beginning on the effective date of this amendatory Act of the 96th General Assembly, the Authority shall be governed by a Trustee for a term of 18 months or until the Board created in this amendatory Act of the 96th General Assembly appoints a chief executive officer, whichever is longer. The Trustee of the Authority shall immediately assume all duties and powers of the Board and the chief executive officer. The Trustee shall take all actions necessary to carry into effect the provisions of this Act and this amendatory Act of the 96th General Assembly. The Trustee shall receive an annual salary equal to the current salary of the chief executive officer, minus 5%.</w:t>
      </w:r>
    </w:p>
    <w:p w:rsidR="00FD3120" w:rsidRDefault="00FD3120" w:rsidP="00FD3120">
      <w:pPr>
        <w:spacing w:after="0" w:line="240" w:lineRule="auto"/>
      </w:pPr>
      <w:r>
        <w:t xml:space="preserve">    As provided in Senate Bill 28 of the 96th General Assembly, the Trustee of the Authority is James Reilly, who served as the Chief Operating Officer of the Authority from 1989 to 1999, served as the Chief Operating Officer of the Chicago Convention and Tourism Bureau from 1999 to 2004, and served as Chairman of the Regional Transportation Authority Board. James Reilly may be removed as Trustee only by a joint resolution of the General Assembly approved by a majority of members elected to each chamber; and the General Assembly shall thereupon notify the Governor, Trustee, and interim board upon the adoption of a joint resolution creating a vacancy in the position of Trustee of the Authority.</w:t>
      </w:r>
    </w:p>
    <w:p w:rsidR="00FD3120" w:rsidRDefault="00FD3120" w:rsidP="00FD3120">
      <w:pPr>
        <w:spacing w:after="0" w:line="240" w:lineRule="auto"/>
      </w:pPr>
      <w:r>
        <w:t xml:space="preserve">    (</w:t>
      </w:r>
      <w:proofErr w:type="gramStart"/>
      <w:r>
        <w:t>a-5</w:t>
      </w:r>
      <w:proofErr w:type="gramEnd"/>
      <w:r>
        <w:t>) In the case of a vacancy in the office of Trustee of the Authority, the Governor, with the advice and consent of the Senate, shall appoint a Trustee within 5 calendar days. If the vacancy occurs during a recess of the Senate, the Governor shall make a temporary appointment within 5 calendar days and the person shall serve until the next meeting of the Senate, when the Governor shall nominate some person to fill the office of Trustee. Any person so nominated who is confirmed by the Senate shall hold the office of Trustee during the remainder of the term as provided for in this Section.</w:t>
      </w:r>
    </w:p>
    <w:p w:rsidR="00FD3120" w:rsidRDefault="00FD3120" w:rsidP="00FD3120">
      <w:pPr>
        <w:spacing w:after="0" w:line="240" w:lineRule="auto"/>
      </w:pPr>
      <w:r>
        <w:t xml:space="preserve">    Any Trustee of the Authority appointed by the Governor, with the advice and consent of the Senate, shall be subject to the Governor's removal power provided for under Section 10 of Article V of the Illinois Constitution.</w:t>
      </w:r>
    </w:p>
    <w:p w:rsidR="00FD3120" w:rsidRDefault="00FD3120" w:rsidP="00FD3120">
      <w:pPr>
        <w:spacing w:after="0" w:line="240" w:lineRule="auto"/>
      </w:pPr>
      <w:r>
        <w:t xml:space="preserve">    (</w:t>
      </w:r>
      <w:proofErr w:type="gramStart"/>
      <w:r>
        <w:t>a-10</w:t>
      </w:r>
      <w:proofErr w:type="gramEnd"/>
      <w:r>
        <w:t>) If the Trustee of the Authority, or the guardian of his or her estate and person, notifies the Governor that he or she is unable to perform the duties vested by law in the Trustee, then the Governor may designate some person as acting Trustee to execute and discharge those duties. When the Trustee of the Authority is prepared to resume his or her duties, he or she, or the guardian of his or her estate and person, shall do so by notifying the Governor.</w:t>
      </w:r>
    </w:p>
    <w:p w:rsidR="00FD3120" w:rsidRDefault="00FD3120" w:rsidP="00FD3120">
      <w:pPr>
        <w:spacing w:after="0" w:line="240" w:lineRule="auto"/>
      </w:pPr>
      <w:r>
        <w:t xml:space="preserve">    (b) It shall be the duty of the Trustee:</w:t>
      </w:r>
    </w:p>
    <w:p w:rsidR="00FD3120" w:rsidRDefault="00FD3120" w:rsidP="00FD3120">
      <w:pPr>
        <w:spacing w:after="0" w:line="240" w:lineRule="auto"/>
      </w:pPr>
      <w:r>
        <w:t xml:space="preserve">        (1) </w:t>
      </w:r>
      <w:proofErr w:type="gramStart"/>
      <w:r>
        <w:t>to</w:t>
      </w:r>
      <w:proofErr w:type="gramEnd"/>
      <w:r>
        <w:t xml:space="preserve"> ensure the proper administration of the</w:t>
      </w:r>
    </w:p>
    <w:p w:rsidR="00FD3120" w:rsidRDefault="00FD3120" w:rsidP="00FD3120">
      <w:pPr>
        <w:spacing w:after="0" w:line="240" w:lineRule="auto"/>
      </w:pPr>
      <w:r>
        <w:t xml:space="preserve">    </w:t>
      </w:r>
      <w:r>
        <w:tab/>
      </w:r>
    </w:p>
    <w:p w:rsidR="00FD3120" w:rsidRDefault="00FD3120" w:rsidP="00FD3120">
      <w:pPr>
        <w:spacing w:after="0" w:line="240" w:lineRule="auto"/>
      </w:pPr>
      <w:r>
        <w:t>Authority;</w:t>
      </w:r>
    </w:p>
    <w:p w:rsidR="00FD3120" w:rsidRDefault="00FD3120" w:rsidP="00FD3120">
      <w:pPr>
        <w:spacing w:after="0" w:line="240" w:lineRule="auto"/>
      </w:pPr>
      <w:r>
        <w:t xml:space="preserve">        (2) </w:t>
      </w:r>
      <w:proofErr w:type="gramStart"/>
      <w:r>
        <w:t>to</w:t>
      </w:r>
      <w:proofErr w:type="gramEnd"/>
      <w:r>
        <w:t xml:space="preserve"> submit to the interim board monthly reports</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detailing</w:t>
      </w:r>
      <w:proofErr w:type="gramEnd"/>
      <w:r>
        <w:t xml:space="preserve"> actions taken and the general status of the Authority;</w:t>
      </w:r>
    </w:p>
    <w:p w:rsidR="00FD3120" w:rsidRDefault="00FD3120" w:rsidP="00FD3120">
      <w:pPr>
        <w:spacing w:after="0" w:line="240" w:lineRule="auto"/>
      </w:pPr>
      <w:r>
        <w:t xml:space="preserve">        (3) </w:t>
      </w:r>
      <w:proofErr w:type="gramStart"/>
      <w:r>
        <w:t>to</w:t>
      </w:r>
      <w:proofErr w:type="gramEnd"/>
      <w:r>
        <w:t xml:space="preserve"> report to the General Assembly and Governor</w:t>
      </w:r>
    </w:p>
    <w:p w:rsidR="00FD3120" w:rsidRDefault="00FD3120" w:rsidP="00FD3120">
      <w:pPr>
        <w:spacing w:after="0" w:line="240" w:lineRule="auto"/>
      </w:pPr>
      <w:r>
        <w:t xml:space="preserve">    </w:t>
      </w:r>
      <w:r>
        <w:tab/>
      </w:r>
    </w:p>
    <w:p w:rsidR="00FD3120" w:rsidRDefault="00FD3120" w:rsidP="00FD3120">
      <w:pPr>
        <w:spacing w:after="0" w:line="240" w:lineRule="auto"/>
      </w:pPr>
      <w:r>
        <w:t>no later than January 1, 2011, whether Navy Pier should remain within the control of the Authority or serve as an entity independent from the Authority;</w:t>
      </w:r>
    </w:p>
    <w:p w:rsidR="00FD3120" w:rsidRDefault="00FD3120" w:rsidP="00FD3120">
      <w:pPr>
        <w:spacing w:after="0" w:line="240" w:lineRule="auto"/>
      </w:pPr>
      <w:r>
        <w:t xml:space="preserve">        (4) </w:t>
      </w:r>
      <w:proofErr w:type="gramStart"/>
      <w:r>
        <w:t>to</w:t>
      </w:r>
      <w:proofErr w:type="gramEnd"/>
      <w:r>
        <w:t xml:space="preserve"> enter into an agreement with a contractor or</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private</w:t>
      </w:r>
      <w:proofErr w:type="gramEnd"/>
      <w:r>
        <w:t xml:space="preserve"> manager to operate the buildings and facilities of the Authority, provided that the agreement is procured using a request for proposal process in accordance with the Illinois Procurement Code;</w:t>
      </w:r>
    </w:p>
    <w:p w:rsidR="00FD3120" w:rsidRDefault="00FD3120" w:rsidP="00FD3120">
      <w:pPr>
        <w:spacing w:after="0" w:line="240" w:lineRule="auto"/>
      </w:pPr>
      <w:r>
        <w:t xml:space="preserve">        (5) </w:t>
      </w:r>
      <w:proofErr w:type="gramStart"/>
      <w:r>
        <w:t>to</w:t>
      </w:r>
      <w:proofErr w:type="gramEnd"/>
      <w:r>
        <w:t xml:space="preserve"> enter into any agreements to license naming</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rights</w:t>
      </w:r>
      <w:proofErr w:type="gramEnd"/>
      <w:r>
        <w:t xml:space="preserve"> of any building or facility of the Authority, provided the Trustee determines such an agreement is in the best interest of the Authority;</w:t>
      </w:r>
    </w:p>
    <w:p w:rsidR="00FD3120" w:rsidRDefault="00FD3120" w:rsidP="00FD3120">
      <w:pPr>
        <w:spacing w:after="0" w:line="240" w:lineRule="auto"/>
      </w:pPr>
      <w:r>
        <w:lastRenderedPageBreak/>
        <w:t xml:space="preserve">        (6) </w:t>
      </w:r>
      <w:proofErr w:type="gramStart"/>
      <w:r>
        <w:t>to</w:t>
      </w:r>
      <w:proofErr w:type="gramEnd"/>
      <w:r>
        <w:t xml:space="preserve"> ensure the proper implementation,</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administration</w:t>
      </w:r>
      <w:proofErr w:type="gramEnd"/>
      <w:r>
        <w:t>, and enforcement of Section 5.4 of this Act; and</w:t>
      </w:r>
    </w:p>
    <w:p w:rsidR="00FD3120" w:rsidRDefault="00FD3120" w:rsidP="00FD3120">
      <w:pPr>
        <w:spacing w:after="0" w:line="240" w:lineRule="auto"/>
      </w:pPr>
      <w:r>
        <w:t xml:space="preserve">        (7) </w:t>
      </w:r>
      <w:proofErr w:type="gramStart"/>
      <w:r>
        <w:t>to</w:t>
      </w:r>
      <w:proofErr w:type="gramEnd"/>
      <w:r>
        <w:t xml:space="preserve"> ensure that any contract of the Authority to</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provide</w:t>
      </w:r>
      <w:proofErr w:type="gramEnd"/>
      <w:r>
        <w:t xml:space="preserve"> food or beverage in the buildings and facilities of the Authority, except Navy Pier, shall be provided at a rate not to exceed the cost established in the contract.</w:t>
      </w:r>
    </w:p>
    <w:p w:rsidR="00FD3120" w:rsidRDefault="00FD3120" w:rsidP="00FD3120">
      <w:pPr>
        <w:spacing w:after="0" w:line="240" w:lineRule="auto"/>
      </w:pPr>
      <w:r>
        <w:t xml:space="preserve">    (c) The Trustee shall notify the interim board prior to entering into an agreement for a term of more than 24 months or with a total value in excess of $100,000. Notification shall include the purpose of the agreement, a description of the agreement, disclosure of parties to the agreement, and the total value of the agreement. Within 10 days after receiving notice, the interim board may prohibit the Trustee from entering into the agreement by a resolution approved by at least 5 members of the interim board. The interim board may veto any other action of the Trustee by a resolution approved by at least 5 members of the interim board, provided that the resolution is adopted within 30 days after the action.</w:t>
      </w:r>
    </w:p>
    <w:p w:rsidR="00FD3120" w:rsidRDefault="00FD3120" w:rsidP="00FD3120">
      <w:pPr>
        <w:spacing w:after="0" w:line="240" w:lineRule="auto"/>
      </w:pPr>
      <w:r>
        <w:t xml:space="preserve">    (d) Any provision of this Act that requires approval by the Chair of the Board or at least the approval of a majority of the Board shall be deemed approved if the Trustee approves the action, subject to the restrictions in subsection (c).</w:t>
      </w:r>
    </w:p>
    <w:p w:rsidR="00FD3120" w:rsidRDefault="00FD3120" w:rsidP="00FD3120">
      <w:pPr>
        <w:spacing w:after="0" w:line="240" w:lineRule="auto"/>
      </w:pPr>
      <w:r>
        <w:t>(Source: P.A. 96-898, eff. 5-27-10; 96-899, eff. 5-28-10.)</w:t>
      </w:r>
    </w:p>
    <w:p w:rsidR="00FD3120" w:rsidRDefault="00FD3120" w:rsidP="00FD3120">
      <w:pPr>
        <w:spacing w:after="0" w:line="240" w:lineRule="auto"/>
      </w:pPr>
    </w:p>
    <w:p w:rsidR="00FD3120" w:rsidRDefault="00FD3120" w:rsidP="00FD3120">
      <w:pPr>
        <w:spacing w:after="0" w:line="240" w:lineRule="auto"/>
      </w:pPr>
      <w:r>
        <w:t xml:space="preserve">    (70 ILCS 210/15) (</w:t>
      </w:r>
      <w:proofErr w:type="gramStart"/>
      <w:r>
        <w:t>from</w:t>
      </w:r>
      <w:proofErr w:type="gramEnd"/>
      <w:r>
        <w:t xml:space="preserve"> Ch. 85, par. 1235)</w:t>
      </w:r>
    </w:p>
    <w:p w:rsidR="00FD3120" w:rsidRDefault="00FD3120" w:rsidP="00FD3120">
      <w:pPr>
        <w:spacing w:after="0" w:line="240" w:lineRule="auto"/>
      </w:pPr>
      <w:r>
        <w:t xml:space="preserve">    </w:t>
      </w:r>
      <w:proofErr w:type="gramStart"/>
      <w:r>
        <w:t>Sec. 15.</w:t>
      </w:r>
      <w:proofErr w:type="gramEnd"/>
      <w:r>
        <w:t xml:space="preserve"> </w:t>
      </w:r>
      <w:proofErr w:type="gramStart"/>
      <w:r>
        <w:t>Interim board members.</w:t>
      </w:r>
      <w:proofErr w:type="gramEnd"/>
    </w:p>
    <w:p w:rsidR="00FD3120" w:rsidRDefault="00FD3120" w:rsidP="00FD3120">
      <w:pPr>
        <w:spacing w:after="0" w:line="240" w:lineRule="auto"/>
      </w:pPr>
      <w:r>
        <w:t xml:space="preserve">    (a) Notwithstanding any provision of this Section to the contrary, the term of office of each interim member of the Board ends on the effective date of this amendatory Act of the 96th General Assembly.</w:t>
      </w:r>
    </w:p>
    <w:p w:rsidR="00FD3120" w:rsidRDefault="00FD3120" w:rsidP="00FD3120">
      <w:pPr>
        <w:spacing w:after="0" w:line="240" w:lineRule="auto"/>
      </w:pPr>
      <w:r>
        <w:t xml:space="preserve">    (b) Within 30 days after the effective date of this amendatory Act of the 96th General Assembly, the interim board shall consist of 7 members. The Governor shall appoint 3 interim members to the Board, subject to the advice and consent of the Senate. The Mayor shall appoint 3 members to the interim board. At least one member of the interim board shall represent the interests of labor and at least one member of the interim board shall represent the interests of the convention industry. A majority of the members appointed by the Governor and Mayor shall appoint a seventh member to serve as the chairperson. No member of the interim board may be (i) an officer or employee of or a member of a Board, commission, or authority of the State, any unit of local government, or any school district or (ii) a person who served on the interim board or Board prior to the effective date of this amendatory Act of the 96th General Assembly. A vacancy shall be filled in the same manner as an original appointment.</w:t>
      </w:r>
    </w:p>
    <w:p w:rsidR="00FD3120" w:rsidRDefault="00FD3120" w:rsidP="00FD3120">
      <w:pPr>
        <w:spacing w:after="0" w:line="240" w:lineRule="auto"/>
      </w:pPr>
      <w:r>
        <w:t xml:space="preserve">    (c) The interim board members shall serve until the new Board created in Section 14 is fully constituted.</w:t>
      </w:r>
    </w:p>
    <w:p w:rsidR="00FD3120" w:rsidRDefault="00FD3120" w:rsidP="00FD3120">
      <w:pPr>
        <w:spacing w:after="0" w:line="240" w:lineRule="auto"/>
      </w:pPr>
      <w:r>
        <w:t xml:space="preserve">    The Governor and the Mayor of the City of Chicago shall certify their respective appointees to the Secretary of State. Within 30 days after certification of his or her appointment, and before entering upon the duties of his or her office, each member of the Board shall take and subscribe the constitutional oath of office and file it in the office of the Secretary of State.</w:t>
      </w:r>
    </w:p>
    <w:p w:rsidR="00FD3120" w:rsidRDefault="00FD3120" w:rsidP="00FD3120">
      <w:pPr>
        <w:spacing w:after="0" w:line="240" w:lineRule="auto"/>
      </w:pPr>
      <w:r>
        <w:t>(Source: P.A. 96-882, eff. 2-17-10; 96-898, eff. 5-27-10.)</w:t>
      </w:r>
    </w:p>
    <w:p w:rsidR="00FD3120" w:rsidRDefault="00FD3120" w:rsidP="00FD3120">
      <w:pPr>
        <w:spacing w:after="0" w:line="240" w:lineRule="auto"/>
      </w:pPr>
    </w:p>
    <w:p w:rsidR="00FD3120" w:rsidRDefault="00FD3120" w:rsidP="00FD3120">
      <w:pPr>
        <w:spacing w:after="0" w:line="240" w:lineRule="auto"/>
      </w:pPr>
      <w:r>
        <w:t xml:space="preserve">    (70 ILCS 210/16) (</w:t>
      </w:r>
      <w:proofErr w:type="gramStart"/>
      <w:r>
        <w:t>from</w:t>
      </w:r>
      <w:proofErr w:type="gramEnd"/>
      <w:r>
        <w:t xml:space="preserve"> Ch. 85, par. 1236)</w:t>
      </w:r>
    </w:p>
    <w:p w:rsidR="00FD3120" w:rsidRDefault="00FD3120" w:rsidP="00FD3120">
      <w:pPr>
        <w:spacing w:after="0" w:line="240" w:lineRule="auto"/>
      </w:pPr>
      <w:r>
        <w:t xml:space="preserve">    </w:t>
      </w:r>
      <w:proofErr w:type="gramStart"/>
      <w:r>
        <w:t>Sec. 16.</w:t>
      </w:r>
      <w:proofErr w:type="gramEnd"/>
      <w:r>
        <w:t xml:space="preserve"> </w:t>
      </w:r>
      <w:proofErr w:type="gramStart"/>
      <w:r>
        <w:t>Vacancies.</w:t>
      </w:r>
      <w:proofErr w:type="gramEnd"/>
      <w:r>
        <w:t xml:space="preserve"> Members of the board shall hold office until their respective successors have been appointed and qualified. Any member may resign from his or her office, to take effect when his or her successor has been appointed and has qualified. The Governor and the Mayor of the City of Chicago, respectively, may remove any member of the Board appointed by him or her in case of incompetency, neglect of duty, or malfeasance in office, after service on him or her of a copy of the written charges against him or her and an opportunity to be publicly heard in person or by counsel in his or her own defense upon not less than ten days' notice. In case of failure to qualify within the time required, or of abandonment of his or her office, or in case of death, conviction of a felony or removal from office, his or her office shall become vacant. Vacancies shall be filled in the same manner as original appointments.</w:t>
      </w:r>
    </w:p>
    <w:p w:rsidR="00FD3120" w:rsidRDefault="00FD3120" w:rsidP="00FD3120">
      <w:pPr>
        <w:spacing w:after="0" w:line="240" w:lineRule="auto"/>
      </w:pPr>
      <w:r>
        <w:t>(Source: P.A. 96-882, eff. 2-17-10.)</w:t>
      </w:r>
    </w:p>
    <w:p w:rsidR="00FD3120" w:rsidRDefault="00FD3120" w:rsidP="00FD3120">
      <w:pPr>
        <w:spacing w:after="0" w:line="240" w:lineRule="auto"/>
      </w:pPr>
    </w:p>
    <w:p w:rsidR="00FD3120" w:rsidRDefault="00FD3120" w:rsidP="00FD3120">
      <w:pPr>
        <w:spacing w:after="0" w:line="240" w:lineRule="auto"/>
      </w:pPr>
      <w:r>
        <w:t xml:space="preserve">    (70 ILCS 210/17) (</w:t>
      </w:r>
      <w:proofErr w:type="gramStart"/>
      <w:r>
        <w:t>from</w:t>
      </w:r>
      <w:proofErr w:type="gramEnd"/>
      <w:r>
        <w:t xml:space="preserve"> Ch. 85, par. 1237)</w:t>
      </w:r>
    </w:p>
    <w:p w:rsidR="00FD3120" w:rsidRDefault="00FD3120" w:rsidP="00FD3120">
      <w:pPr>
        <w:spacing w:after="0" w:line="240" w:lineRule="auto"/>
      </w:pPr>
      <w:r>
        <w:t xml:space="preserve">    </w:t>
      </w:r>
      <w:proofErr w:type="gramStart"/>
      <w:r>
        <w:t>Sec. 17.</w:t>
      </w:r>
      <w:proofErr w:type="gramEnd"/>
      <w:r>
        <w:t xml:space="preserve"> As soon as practicably possible after the effective date of this amendatory Act of 1989, the members of the Board shall organize for the transaction of business, select a temporary secretary-treasurer from its own number, and adopt by-laws and regulations to govern its proceedings.</w:t>
      </w:r>
    </w:p>
    <w:p w:rsidR="00FD3120" w:rsidRDefault="00FD3120" w:rsidP="00FD3120">
      <w:pPr>
        <w:spacing w:after="0" w:line="240" w:lineRule="auto"/>
      </w:pPr>
      <w:r>
        <w:lastRenderedPageBreak/>
        <w:t>(Source: P.A. 86-17.)</w:t>
      </w:r>
    </w:p>
    <w:p w:rsidR="00FD3120" w:rsidRDefault="00FD3120" w:rsidP="00FD3120">
      <w:pPr>
        <w:spacing w:after="0" w:line="240" w:lineRule="auto"/>
      </w:pPr>
    </w:p>
    <w:p w:rsidR="00FD3120" w:rsidRDefault="00FD3120" w:rsidP="00FD3120">
      <w:pPr>
        <w:spacing w:after="0" w:line="240" w:lineRule="auto"/>
      </w:pPr>
      <w:r>
        <w:t xml:space="preserve">    (70 ILCS 210/18) (</w:t>
      </w:r>
      <w:proofErr w:type="gramStart"/>
      <w:r>
        <w:t>from</w:t>
      </w:r>
      <w:proofErr w:type="gramEnd"/>
      <w:r>
        <w:t xml:space="preserve"> Ch. 85, par. 1238)</w:t>
      </w:r>
    </w:p>
    <w:p w:rsidR="00FD3120" w:rsidRDefault="00FD3120" w:rsidP="00FD3120">
      <w:pPr>
        <w:spacing w:after="0" w:line="240" w:lineRule="auto"/>
      </w:pPr>
      <w:r>
        <w:t xml:space="preserve">    </w:t>
      </w:r>
      <w:proofErr w:type="gramStart"/>
      <w:r>
        <w:t>Sec. 18.</w:t>
      </w:r>
      <w:proofErr w:type="gramEnd"/>
      <w:r>
        <w:t xml:space="preserve"> Regular meetings of the Board shall be held at least once in each calendar month, the time and place of such meetings to be fixed by the Board. All action and meetings of the Board and its committees shall be subject to the provisions of the Open Meetings Act. A majority of the statutorily authorized members of the Board shall constitute a quorum for the transaction of business. All action of the Board shall be by rule, regulation, ordinance or resolution and the affirmative vote of at least a majority of the statutorily authorized members shall be necessary for the adoption of any rule, regulation, ordinance or resolution. All rules, regulations, ordinances, resolutions and all proceedings of the Authority and all documents and records in its possession shall be public records, and open to public inspection, except such documents and records as shall be kept or prepared by the Board for use in negotiations, action or proceedings to which the Authority is a party. All records of the Authority shall be subject to the provisions of the Illinois Freedom of Information Act.</w:t>
      </w:r>
    </w:p>
    <w:p w:rsidR="00FD3120" w:rsidRDefault="00FD3120" w:rsidP="00FD3120">
      <w:pPr>
        <w:spacing w:after="0" w:line="240" w:lineRule="auto"/>
      </w:pPr>
      <w:r>
        <w:t>(Source: P.A. 84-1027.)</w:t>
      </w:r>
    </w:p>
    <w:p w:rsidR="00FD3120" w:rsidRDefault="00FD3120" w:rsidP="00FD3120">
      <w:pPr>
        <w:spacing w:after="0" w:line="240" w:lineRule="auto"/>
      </w:pPr>
    </w:p>
    <w:p w:rsidR="00FD3120" w:rsidRDefault="00FD3120" w:rsidP="00FD3120">
      <w:pPr>
        <w:spacing w:after="0" w:line="240" w:lineRule="auto"/>
      </w:pPr>
      <w:r>
        <w:t xml:space="preserve">    (70 ILCS 210/19) (</w:t>
      </w:r>
      <w:proofErr w:type="gramStart"/>
      <w:r>
        <w:t>from</w:t>
      </w:r>
      <w:proofErr w:type="gramEnd"/>
      <w:r>
        <w:t xml:space="preserve"> Ch. 85, par. 1239)</w:t>
      </w:r>
    </w:p>
    <w:p w:rsidR="00FD3120" w:rsidRDefault="00FD3120" w:rsidP="00FD3120">
      <w:pPr>
        <w:spacing w:after="0" w:line="240" w:lineRule="auto"/>
      </w:pPr>
      <w:r>
        <w:t xml:space="preserve">    </w:t>
      </w:r>
      <w:proofErr w:type="gramStart"/>
      <w:r>
        <w:t>Sec. 19.</w:t>
      </w:r>
      <w:proofErr w:type="gramEnd"/>
      <w:r>
        <w:t xml:space="preserve"> The Board shall appoint a secretary-treasurer, who need not be a member of the board, to hold office during the pleasure of the Board, and fix his duties and compensation. Before entering upon the duties of the office he shall take and subscribe the constitutional oath of office, and shall execute a bond with corporate sureties to be approved by the Board. The bond shall be payable to the Authority in whatever penal sum may be directed upon the faithful performance of the duties to the office and the payment of all money received by him according to law and the orders of the Board. The Board may, at any time, require a new bond from the secretary-treasurer in such penal sum as may then be determined by the Board. The obligation of the sureties shall not extend to any loss sustained by the insolvency, failure or closing of any savings and loan association or national or State bank wherein the secretary-treasurer has deposited funds if the bank or savings and loan association has been approved by the Board as a depositary for these funds. The oath of office and the secretary-treasurer's bond shall be filed in the principal office of the Authority.</w:t>
      </w:r>
    </w:p>
    <w:p w:rsidR="00FD3120" w:rsidRDefault="00FD3120" w:rsidP="00FD3120">
      <w:pPr>
        <w:spacing w:after="0" w:line="240" w:lineRule="auto"/>
      </w:pPr>
      <w:r>
        <w:t>(Source: P.A. 86-17.)</w:t>
      </w:r>
    </w:p>
    <w:p w:rsidR="00FD3120" w:rsidRDefault="00FD3120" w:rsidP="00FD3120">
      <w:pPr>
        <w:spacing w:after="0" w:line="240" w:lineRule="auto"/>
      </w:pPr>
    </w:p>
    <w:p w:rsidR="00FD3120" w:rsidRDefault="00FD3120" w:rsidP="00FD3120">
      <w:pPr>
        <w:spacing w:after="0" w:line="240" w:lineRule="auto"/>
      </w:pPr>
      <w:r>
        <w:t xml:space="preserve">    (70 ILCS 210/20) (</w:t>
      </w:r>
      <w:proofErr w:type="gramStart"/>
      <w:r>
        <w:t>from</w:t>
      </w:r>
      <w:proofErr w:type="gramEnd"/>
      <w:r>
        <w:t xml:space="preserve"> Ch. 85, par. 1240)</w:t>
      </w:r>
    </w:p>
    <w:p w:rsidR="00FD3120" w:rsidRDefault="00FD3120" w:rsidP="00FD3120">
      <w:pPr>
        <w:spacing w:after="0" w:line="240" w:lineRule="auto"/>
      </w:pPr>
      <w:r>
        <w:t xml:space="preserve">    </w:t>
      </w:r>
      <w:proofErr w:type="gramStart"/>
      <w:r>
        <w:t>Sec. 20.</w:t>
      </w:r>
      <w:proofErr w:type="gramEnd"/>
      <w:r>
        <w:t xml:space="preserve"> Except as otherwise provided in this Section, all funds deposited by the secretary-treasurer in any bank or savings and loan association shall be placed in the name of the Authority and shall be withdrawn or paid out only by check or draft upon the bank or savings and loan association according to procedures adopted by the Board.</w:t>
      </w:r>
    </w:p>
    <w:p w:rsidR="00FD3120" w:rsidRDefault="00FD3120" w:rsidP="00FD3120">
      <w:pPr>
        <w:spacing w:after="0" w:line="240" w:lineRule="auto"/>
      </w:pPr>
      <w:r>
        <w:t xml:space="preserve">    Notwithstanding any other provision of this Section, the Board may designate any of its members or any officer or employee of the Authority to authorize the wire transfer of funds deposited by the secretary-treasurer in a bank or savings and loan association.</w:t>
      </w:r>
    </w:p>
    <w:p w:rsidR="00FD3120" w:rsidRDefault="00FD3120" w:rsidP="00FD3120">
      <w:pPr>
        <w:spacing w:after="0" w:line="240" w:lineRule="auto"/>
      </w:pPr>
      <w:r>
        <w:t xml:space="preserve">    No bank or savings and loan association shall receive public funds as permitted by this Section, unless it has complied with the requirements established pursuant to Section 6 of "An Act relating to certain investments of public funds by public agencies", approved July 23, 1943, as now or hereafter amended.</w:t>
      </w:r>
    </w:p>
    <w:p w:rsidR="00FD3120" w:rsidRDefault="00FD3120" w:rsidP="00FD3120">
      <w:pPr>
        <w:spacing w:after="0" w:line="240" w:lineRule="auto"/>
      </w:pPr>
      <w:r>
        <w:t>(Source: P.A. 90-612, eff. 7-8-98.)</w:t>
      </w:r>
    </w:p>
    <w:p w:rsidR="00FD3120" w:rsidRDefault="00FD3120" w:rsidP="00FD3120">
      <w:pPr>
        <w:spacing w:after="0" w:line="240" w:lineRule="auto"/>
      </w:pPr>
    </w:p>
    <w:p w:rsidR="00FD3120" w:rsidRDefault="00FD3120" w:rsidP="00FD3120">
      <w:pPr>
        <w:spacing w:after="0" w:line="240" w:lineRule="auto"/>
      </w:pPr>
      <w:r>
        <w:t xml:space="preserve">    (70 ILCS 210/21) (</w:t>
      </w:r>
      <w:proofErr w:type="gramStart"/>
      <w:r>
        <w:t>from</w:t>
      </w:r>
      <w:proofErr w:type="gramEnd"/>
      <w:r>
        <w:t xml:space="preserve"> Ch. 85, par. 1241)</w:t>
      </w:r>
    </w:p>
    <w:p w:rsidR="00FD3120" w:rsidRDefault="00FD3120" w:rsidP="00FD3120">
      <w:pPr>
        <w:spacing w:after="0" w:line="240" w:lineRule="auto"/>
      </w:pPr>
      <w:r>
        <w:t xml:space="preserve">    </w:t>
      </w:r>
      <w:proofErr w:type="gramStart"/>
      <w:r>
        <w:t>Sec. 21.</w:t>
      </w:r>
      <w:proofErr w:type="gramEnd"/>
      <w:r>
        <w:t xml:space="preserve"> In case any officer whose signature appears upon any check or draft, issued pursuant to this Act, ceases (after attaching his signature) to hold his office before the delivery thereof to the payee, his signature nevertheless shall be valid and sufficient for all purposes with the same effect as if he had remained in office until delivery thereof.</w:t>
      </w:r>
    </w:p>
    <w:p w:rsidR="00FD3120" w:rsidRDefault="00FD3120" w:rsidP="00FD3120">
      <w:pPr>
        <w:spacing w:after="0" w:line="240" w:lineRule="auto"/>
      </w:pPr>
      <w:proofErr w:type="gramStart"/>
      <w:r>
        <w:t>(Source: Laws 1955, p. 1125.)</w:t>
      </w:r>
      <w:proofErr w:type="gramEnd"/>
    </w:p>
    <w:p w:rsidR="00FD3120" w:rsidRDefault="00FD3120" w:rsidP="00FD3120">
      <w:pPr>
        <w:spacing w:after="0" w:line="240" w:lineRule="auto"/>
      </w:pPr>
    </w:p>
    <w:p w:rsidR="00FD3120" w:rsidRDefault="00FD3120" w:rsidP="00FD3120">
      <w:pPr>
        <w:spacing w:after="0" w:line="240" w:lineRule="auto"/>
      </w:pPr>
      <w:r>
        <w:t xml:space="preserve">    (70 ILCS 210/22) (</w:t>
      </w:r>
      <w:proofErr w:type="gramStart"/>
      <w:r>
        <w:t>from</w:t>
      </w:r>
      <w:proofErr w:type="gramEnd"/>
      <w:r>
        <w:t xml:space="preserve"> Ch. 85, par. 1242)</w:t>
      </w:r>
    </w:p>
    <w:p w:rsidR="00FD3120" w:rsidRDefault="00FD3120" w:rsidP="00FD3120">
      <w:pPr>
        <w:spacing w:after="0" w:line="240" w:lineRule="auto"/>
      </w:pPr>
      <w:r>
        <w:t xml:space="preserve">    </w:t>
      </w:r>
      <w:proofErr w:type="gramStart"/>
      <w:r>
        <w:t>Sec. 22.</w:t>
      </w:r>
      <w:proofErr w:type="gramEnd"/>
      <w:r>
        <w:t xml:space="preserve"> </w:t>
      </w:r>
      <w:proofErr w:type="gramStart"/>
      <w:r>
        <w:t>Chief executive officer.</w:t>
      </w:r>
      <w:proofErr w:type="gramEnd"/>
    </w:p>
    <w:p w:rsidR="00FD3120" w:rsidRDefault="00FD3120" w:rsidP="00FD3120">
      <w:pPr>
        <w:spacing w:after="0" w:line="240" w:lineRule="auto"/>
      </w:pPr>
      <w:r>
        <w:t xml:space="preserve">    (a) The chief executive officer of the Authority shall be responsible for the management of the properties, business and employees of the authority, shall direct the enforcement of all ordinances, resolutions, rules and regulations of the Board, and shall perform such other duties as may be prescribed from time to time by the Board. The chief executive officer, in his discretion, may make recommendations to the Board with respect to appointments pursuant to this </w:t>
      </w:r>
      <w:r>
        <w:lastRenderedPageBreak/>
        <w:t>Section 22, contracts and policies and procedures. Any officers, attorneys, engineers, consultants, agents and employees appointed in accordance with this Section 22 shall report to the chief executive officer.</w:t>
      </w:r>
    </w:p>
    <w:p w:rsidR="00FD3120" w:rsidRDefault="00FD3120" w:rsidP="00FD3120">
      <w:pPr>
        <w:spacing w:after="0" w:line="240" w:lineRule="auto"/>
      </w:pPr>
      <w:r>
        <w:t xml:space="preserve">    (b) The Board may appoint other officers who are subject to the general control of the Board and who are subordinate to the chief executive officer. The Board shall provide for the appointment of such other officers, attorneys, engineers, consultants, agents and employees as may be necessary. It shall define their duties and require bonds of such of them as the Board may designate.</w:t>
      </w:r>
    </w:p>
    <w:p w:rsidR="00FD3120" w:rsidRDefault="00FD3120" w:rsidP="00FD3120">
      <w:pPr>
        <w:spacing w:after="0" w:line="240" w:lineRule="auto"/>
      </w:pPr>
      <w:r>
        <w:t xml:space="preserve">    (c) The chief executive officer and other officers appointed by the Board pursuant to this Section shall be exempt from taking and subscribing any oath of office and shall not be members of the Board. The compensation of the chief executive officer and all other officers, attorneys, consultants, agents and employees shall be fixed by the Board.</w:t>
      </w:r>
    </w:p>
    <w:p w:rsidR="00FD3120" w:rsidRDefault="00FD3120" w:rsidP="00FD3120">
      <w:pPr>
        <w:spacing w:after="0" w:line="240" w:lineRule="auto"/>
      </w:pPr>
      <w:r>
        <w:t xml:space="preserve">    (d) The Board shall adopt a personnel code governing the Authority's employment, evaluation, promotion and discharge of employees. Such code may be modeled after the standards and procedures found in the Personnel Code, including provisions for (i) competitive examinations, (ii) eligibility lists for appointment and promotion, (iii) probationary periods and performance records, (iv) layoffs, discipline and discharges, and (v) such other matters, not inconsistent with law, as may be necessary for the proper and efficient operation of the Authority and its facilities.</w:t>
      </w:r>
    </w:p>
    <w:p w:rsidR="00FD3120" w:rsidRDefault="00FD3120" w:rsidP="00FD3120">
      <w:pPr>
        <w:spacing w:after="0" w:line="240" w:lineRule="auto"/>
      </w:pPr>
      <w:r>
        <w:t xml:space="preserve">    The Authority shall conduct an annual review of (i) the performance of the officers appointed by the Board who are subordinate to the chief executive officer and (ii) the services provided by outside attorneys, construction managers, or consultants who have been retained by, or performed services for, the Authority during the previous twelve month period.</w:t>
      </w:r>
    </w:p>
    <w:p w:rsidR="00FD3120" w:rsidRDefault="00FD3120" w:rsidP="00FD3120">
      <w:pPr>
        <w:spacing w:after="0" w:line="240" w:lineRule="auto"/>
      </w:pPr>
      <w:r>
        <w:t xml:space="preserve">    (e) Notwithstanding any provision of this Act to the contrary, the position of chief executive officer ends on the effective date of this amendatory Act of the 96th General Assembly. The Trustee shall assume all of the responsibilities of the chief executive officer. The Board created by this amendatory Act of the 96th General Assembly shall appoint a chief executive </w:t>
      </w:r>
      <w:proofErr w:type="gramStart"/>
      <w:r>
        <w:t>officer,</w:t>
      </w:r>
      <w:proofErr w:type="gramEnd"/>
      <w:r>
        <w:t xml:space="preserve"> provided the chief executive officer shall not be appointed until the Trustee has served a term of 18 months.</w:t>
      </w:r>
    </w:p>
    <w:p w:rsidR="00FD3120" w:rsidRDefault="00FD3120" w:rsidP="00FD3120">
      <w:pPr>
        <w:spacing w:after="0" w:line="240" w:lineRule="auto"/>
      </w:pPr>
      <w:r>
        <w:t>(Source: P.A. 96-898, eff. 5-27-10.)</w:t>
      </w:r>
    </w:p>
    <w:p w:rsidR="00FD3120" w:rsidRDefault="00FD3120" w:rsidP="00FD3120">
      <w:pPr>
        <w:spacing w:after="0" w:line="240" w:lineRule="auto"/>
      </w:pPr>
    </w:p>
    <w:p w:rsidR="00FD3120" w:rsidRDefault="00FD3120" w:rsidP="00FD3120">
      <w:pPr>
        <w:spacing w:after="0" w:line="240" w:lineRule="auto"/>
      </w:pPr>
      <w:r>
        <w:t xml:space="preserve">    (70 ILCS 210/22.1) (</w:t>
      </w:r>
      <w:proofErr w:type="gramStart"/>
      <w:r>
        <w:t>from</w:t>
      </w:r>
      <w:proofErr w:type="gramEnd"/>
      <w:r>
        <w:t xml:space="preserve"> Ch. 85, par. 1242.1)</w:t>
      </w:r>
    </w:p>
    <w:p w:rsidR="00FD3120" w:rsidRDefault="00FD3120" w:rsidP="00FD3120">
      <w:pPr>
        <w:spacing w:after="0" w:line="240" w:lineRule="auto"/>
      </w:pPr>
      <w:r>
        <w:t xml:space="preserve">    </w:t>
      </w:r>
      <w:proofErr w:type="gramStart"/>
      <w:r>
        <w:t>Sec. 22.1.</w:t>
      </w:r>
      <w:proofErr w:type="gramEnd"/>
      <w:r>
        <w:t xml:space="preserve"> The Authority shall pass all ordinances and make all rules and regulations necessary to assure equal access for economically disadvantaged persons, including but not limited to persons eligible for assistance pursuant to the Job Training Partnership Act, to all positions of employment provided for by the Authority pursuant to Section 22 and to all positions of employment with any person performing any work for the Authority. The Authority shall submit a detailed employment report not later than March 1 of each year to the General Assembly. The Department of Commerce and Economic Opportunity shall monitor the Authority's compliance with this Section.</w:t>
      </w:r>
    </w:p>
    <w:p w:rsidR="00FD3120" w:rsidRDefault="00FD3120" w:rsidP="00FD3120">
      <w:pPr>
        <w:spacing w:after="0" w:line="240" w:lineRule="auto"/>
      </w:pPr>
      <w:r>
        <w:t>(Source: P.A. 94-793, eff. 5-19-06.)</w:t>
      </w:r>
    </w:p>
    <w:p w:rsidR="00FD3120" w:rsidRDefault="00FD3120" w:rsidP="00FD3120">
      <w:pPr>
        <w:spacing w:after="0" w:line="240" w:lineRule="auto"/>
      </w:pPr>
    </w:p>
    <w:p w:rsidR="00FD3120" w:rsidRDefault="00FD3120" w:rsidP="00FD3120">
      <w:pPr>
        <w:spacing w:after="0" w:line="240" w:lineRule="auto"/>
      </w:pPr>
      <w:r>
        <w:t xml:space="preserve">    (70 ILCS 210/23) (</w:t>
      </w:r>
      <w:proofErr w:type="gramStart"/>
      <w:r>
        <w:t>from</w:t>
      </w:r>
      <w:proofErr w:type="gramEnd"/>
      <w:r>
        <w:t xml:space="preserve"> Ch. 85, par. 1243)</w:t>
      </w:r>
    </w:p>
    <w:p w:rsidR="00FD3120" w:rsidRDefault="00FD3120" w:rsidP="00FD3120">
      <w:pPr>
        <w:spacing w:after="0" w:line="240" w:lineRule="auto"/>
      </w:pPr>
      <w:r>
        <w:t xml:space="preserve">    </w:t>
      </w:r>
      <w:proofErr w:type="gramStart"/>
      <w:r>
        <w:t>Sec. 23.</w:t>
      </w:r>
      <w:proofErr w:type="gramEnd"/>
      <w:r>
        <w:t xml:space="preserve"> The Board shall have power to pass all ordinances and make all rules and regulations proper or necessary to carry into effect the powers granted to the Authority, with such fines or penalties as may be deemed proper. All fines and penalties shall be imposed by ordinance, which shall be published in a newspaper of general circulation published in the area embraced by the Authority. No such ordinance shall take effect until ten days after its publication.</w:t>
      </w:r>
    </w:p>
    <w:p w:rsidR="00FD3120" w:rsidRDefault="00FD3120" w:rsidP="00FD3120">
      <w:pPr>
        <w:spacing w:after="0" w:line="240" w:lineRule="auto"/>
      </w:pPr>
      <w:proofErr w:type="gramStart"/>
      <w:r>
        <w:t>(Source: Laws 1955, p. 1125.)</w:t>
      </w:r>
      <w:proofErr w:type="gramEnd"/>
    </w:p>
    <w:p w:rsidR="00FD3120" w:rsidRDefault="00FD3120" w:rsidP="00FD3120">
      <w:pPr>
        <w:spacing w:after="0" w:line="240" w:lineRule="auto"/>
      </w:pPr>
    </w:p>
    <w:p w:rsidR="00FD3120" w:rsidRDefault="00FD3120" w:rsidP="00FD3120">
      <w:pPr>
        <w:spacing w:after="0" w:line="240" w:lineRule="auto"/>
      </w:pPr>
      <w:r>
        <w:t xml:space="preserve">    (70 ILCS 210/23.1) (</w:t>
      </w:r>
      <w:proofErr w:type="gramStart"/>
      <w:r>
        <w:t>from</w:t>
      </w:r>
      <w:proofErr w:type="gramEnd"/>
      <w:r>
        <w:t xml:space="preserve"> Ch. 85, par. 1243.1)</w:t>
      </w:r>
    </w:p>
    <w:p w:rsidR="00FD3120" w:rsidRDefault="00FD3120" w:rsidP="00FD3120">
      <w:pPr>
        <w:spacing w:after="0" w:line="240" w:lineRule="auto"/>
      </w:pPr>
      <w:r>
        <w:t xml:space="preserve">    </w:t>
      </w:r>
      <w:proofErr w:type="gramStart"/>
      <w:r>
        <w:t>Sec. 23.1.</w:t>
      </w:r>
      <w:proofErr w:type="gramEnd"/>
      <w:r>
        <w:t xml:space="preserve"> </w:t>
      </w:r>
      <w:proofErr w:type="gramStart"/>
      <w:r>
        <w:t>Affirmative action.</w:t>
      </w:r>
      <w:proofErr w:type="gramEnd"/>
    </w:p>
    <w:p w:rsidR="00FD3120" w:rsidRDefault="00FD3120" w:rsidP="00FD3120">
      <w:pPr>
        <w:spacing w:after="0" w:line="240" w:lineRule="auto"/>
      </w:pPr>
      <w:r>
        <w:t xml:space="preserve">    (a) The Authority shall, within 90 days after the effective date of this amendatory Act of 1984, establish and maintain an affirmative action program designed to promote equal employment opportunity and eliminate the effects of past discrimination. Such program shall include a plan, including timetables where appropriate, which shall specify goals and methods for increasing participation by women and minorities in employment, including employment related to the planning, organization, and staging of the games, by the Authority and by parties which contract with the Authority. The Authority shall submit a detailed plan with the General Assembly prior to September 1 of each year. Such program shall also establish procedures and sanctions (including debarment), which the Authority shall enforce to ensure compliance with the plan established pursuant to this Section and with State and federal laws and regulations relating to the employment of women and minorities. A determination by the Authority as to whether a party to a contract with the Authority has achieved the goals or employed the methods for increasing participation by women and minorities shall </w:t>
      </w:r>
      <w:r>
        <w:lastRenderedPageBreak/>
        <w:t>be determined in accordance with the terms of such contracts or the applicable provisions of rules and regulations of the Authority existing at the time such contract was executed, including any provisions for consideration of good faith efforts at compliance which the Authority may reasonably adopt.</w:t>
      </w:r>
    </w:p>
    <w:p w:rsidR="00FD3120" w:rsidRDefault="00FD3120" w:rsidP="00FD3120">
      <w:pPr>
        <w:spacing w:after="0" w:line="240" w:lineRule="auto"/>
      </w:pPr>
      <w:r>
        <w:t xml:space="preserve">    (b) The Authority shall adopt and maintain minority and female owned business enterprise procurement programs under the affirmative action program described in subsection (a) for any and all work, including all contracting related to the planning, organization, and staging of the games, undertaken by the Authority. That work shall include, but is not limited to, the purchase of professional services, construction services, supplies, materials, and equipment. The programs shall establish goals of awarding not less than 25% of the annual dollar value of all contracts, purchase orders, or other agreements (collectively referred to as "contracts") to minority owned businesses and 5% of the annual dollar value of all contracts to female owned businesses. Without limiting the generality of the foregoing, the programs shall require in connection with the prequalification or consideration of vendors for professional service contracts, construction contracts, and contracts for supplies, materials, equipment, and services that each proposer or bidder submit as part of his or her proposal or bid a commitment detailing how he or she will expend 25% or more of the dollar value of his or her contracts with one or more minority owned businesses and 5% or more of the dollar value with one or more female owned businesses. Bids or proposals that do not include such detailed commitments are not responsive and shall be rejected unless the Authority deems it appropriate to grant a waiver of these requirements. In addition the Authority may, in connection with the selection of providers of professional services, reserve the right to select a minority or female owned business or businesses to fulfill the commitment to minority and female business participation. The commitment to minority and female business participation may be met by the contractor or professional service provider's status as a minority or female owned business, by joint venture or by subcontracting a portion of the work with or purchasing materials for the work from one or more such businesses, or by any combination thereof. Each contract shall require the contractor or provider to submit a certified monthly report detailing the status of that contractor or provider's compliance with the Authority's minority and female owned business enterprise procurement program. The Authority, after reviewing the monthly reports of the contractors and providers, shall compile a comprehensive report regarding compliance with this procurement program and file it quarterly with the General Assembly. If, in connection with a particular contract, the Authority determines that it is impracticable or excessively costly to obtain minority or female owned businesses to perform sufficient work to fulfill the commitment required by this subsection, the Authority shall reduce or waive the commitment in the contract, as may be appropriate. The Authority shall establish rules and regulations setting forth the standards to be used in determining whether or not a reduction or waiver is appropriate. The terms "minority owned business" and "female owned business" have the meanings given to those terms in the Business Enterprise for Minorities, Females, and Persons with Disabilities Act.</w:t>
      </w:r>
    </w:p>
    <w:p w:rsidR="00FD3120" w:rsidRDefault="00FD3120" w:rsidP="00FD3120">
      <w:pPr>
        <w:spacing w:after="0" w:line="240" w:lineRule="auto"/>
      </w:pPr>
      <w:r>
        <w:t xml:space="preserve">    (c) The Authority shall adopt and maintain an affirmative action program in connection with the hiring of minorities and women on the Expansion Project and on any and all construction projects, including all contracting related to the planning, organization, and staging of the games, undertaken by the Authority. The program shall be designed to promote equal employment opportunity and shall specify the goals and methods for increasing the participation of minorities and women in a representative mix of job classifications required to perform the respective contracts awarded by the Authority.</w:t>
      </w:r>
    </w:p>
    <w:p w:rsidR="00FD3120" w:rsidRDefault="00FD3120" w:rsidP="00FD3120">
      <w:pPr>
        <w:spacing w:after="0" w:line="240" w:lineRule="auto"/>
      </w:pPr>
      <w:r>
        <w:t xml:space="preserve">    (d) In connection with the Expansion Project, the Authority shall incorporate the following elements into its minority and female owned business procurement programs to the extent feasible: (1) a major contractors program that permits minority owned businesses and female owned businesses to bear significant responsibility and risk for a portion of the project; (2) a mentor/</w:t>
      </w:r>
      <w:proofErr w:type="spellStart"/>
      <w:r>
        <w:t>protege</w:t>
      </w:r>
      <w:proofErr w:type="spellEnd"/>
      <w:r>
        <w:t xml:space="preserve"> program that provides financial, technical, managerial, equipment, and personnel support to minority owned businesses and female owned businesses; (3) an emerging firms program that includes minority owned businesses and female owned businesses that would not otherwise qualify for the project due to inexperience or limited resources; (4) a small projects program that includes participation by smaller minority owned businesses and female owned businesses on jobs where the total dollar value is $5,000,000 or less; and (5) a set-aside program that will identify contracts requiring the expenditure of funds less than $50,000 for bids to be submitted solely by minority owned businesses and female owned businesses.</w:t>
      </w:r>
    </w:p>
    <w:p w:rsidR="00FD3120" w:rsidRDefault="00FD3120" w:rsidP="00FD3120">
      <w:pPr>
        <w:spacing w:after="0" w:line="240" w:lineRule="auto"/>
      </w:pPr>
      <w:r>
        <w:t xml:space="preserve">    (e) The Authority is authorized to enter into agreements with contractors' associations, labor unions, and the contractors working on the Expansion Project to establish an Apprenticeship Preparedness Training Program to provide for an increase in the number of minority and female journeymen and apprentices in the building trades and to enter into agreements with Community College District 508 to provide readiness training. The Authority is further authorized to enter into contracts with public and private educational institutions and persons in the hospitality industry to provide training for employment in the hospitality industry.</w:t>
      </w:r>
    </w:p>
    <w:p w:rsidR="00FD3120" w:rsidRDefault="00FD3120" w:rsidP="00FD3120">
      <w:pPr>
        <w:spacing w:after="0" w:line="240" w:lineRule="auto"/>
      </w:pPr>
      <w:r>
        <w:lastRenderedPageBreak/>
        <w:t xml:space="preserve">    (</w:t>
      </w:r>
      <w:proofErr w:type="gramStart"/>
      <w:r>
        <w:t>f</w:t>
      </w:r>
      <w:proofErr w:type="gramEnd"/>
      <w:r>
        <w:t>) McCormick Place Advisory Board. There is created a McCormick Place Advisory Board composed as follows: 2 members shall be appointed by the Mayor of Chicago; 2 members shall be appointed by the Governor; 2 members shall be State Senators appointed by the President of the Senate; 2 members shall be State Senators appointed by the Minority Leader of the Senate; 2 members shall be State Representatives appointed by the Speaker of the House of Representatives; and 2 members shall be State Representatives appointed by the Minority Leader of the House of Representatives. The terms of all previously appointed members of the Advisory Board expire on the effective date of this amendatory Act of the 92nd General Assembly. A State Senator or State Representative member may appoint a designee to serve on the McCormick Place Advisory Board in his or her absence.</w:t>
      </w:r>
    </w:p>
    <w:p w:rsidR="00FD3120" w:rsidRDefault="00FD3120" w:rsidP="00FD3120">
      <w:pPr>
        <w:spacing w:after="0" w:line="240" w:lineRule="auto"/>
      </w:pPr>
      <w:r>
        <w:t xml:space="preserve">    A "member of a minority group" shall mean a person who is a citizen or lawful permanent resident of the United States and who is any of the following:</w:t>
      </w:r>
    </w:p>
    <w:p w:rsidR="00FD3120" w:rsidRDefault="00FD3120" w:rsidP="00FD3120">
      <w:pPr>
        <w:spacing w:after="0" w:line="240" w:lineRule="auto"/>
      </w:pPr>
      <w:r>
        <w:t xml:space="preserve">        (1) American Indian or Alaska Native (a person having</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origins</w:t>
      </w:r>
      <w:proofErr w:type="gramEnd"/>
      <w:r>
        <w:t xml:space="preserve"> in any of the original peoples of North and South America, including Central America, and who maintains tribal affiliation or community attachment).</w:t>
      </w:r>
    </w:p>
    <w:p w:rsidR="00FD3120" w:rsidRDefault="00FD3120" w:rsidP="00FD3120">
      <w:pPr>
        <w:spacing w:after="0" w:line="240" w:lineRule="auto"/>
      </w:pPr>
      <w:r>
        <w:t xml:space="preserve">        (2) Asian (a person having origins in any of the</w:t>
      </w:r>
    </w:p>
    <w:p w:rsidR="00FD3120" w:rsidRDefault="00FD3120" w:rsidP="00FD3120">
      <w:pPr>
        <w:spacing w:after="0" w:line="240" w:lineRule="auto"/>
      </w:pPr>
      <w:r>
        <w:t xml:space="preserve">    </w:t>
      </w:r>
      <w:r>
        <w:tab/>
      </w:r>
    </w:p>
    <w:p w:rsidR="00FD3120" w:rsidRDefault="00FD3120" w:rsidP="00FD3120">
      <w:pPr>
        <w:spacing w:after="0" w:line="240" w:lineRule="auto"/>
      </w:pPr>
      <w:r>
        <w:t>original peoples of the Far East, Southeast Asia, or the Indian subcontinent, including, but not limited to, Cambodia, China, India, Japan, Korea, Malaysia, Pakistan, the Philippine Islands, Thailand, and Vietnam).</w:t>
      </w:r>
    </w:p>
    <w:p w:rsidR="00FD3120" w:rsidRDefault="00FD3120" w:rsidP="00FD3120">
      <w:pPr>
        <w:spacing w:after="0" w:line="240" w:lineRule="auto"/>
      </w:pPr>
      <w:r>
        <w:t xml:space="preserve">        (3) Black or African American (a person having</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origins</w:t>
      </w:r>
      <w:proofErr w:type="gramEnd"/>
      <w:r>
        <w:t xml:space="preserve"> in any of the black racial groups of Africa). Terms such as "Haitian" or "Negro" can be used in addition to "Black or African American".</w:t>
      </w:r>
    </w:p>
    <w:p w:rsidR="00FD3120" w:rsidRDefault="00FD3120" w:rsidP="00FD3120">
      <w:pPr>
        <w:spacing w:after="0" w:line="240" w:lineRule="auto"/>
      </w:pPr>
      <w:r>
        <w:t xml:space="preserve">        (4) Hispanic or Latino (a person of Cuban, Mexican,</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Puerto Rican, South or Central American, or other Spanish culture or origin, regardless of race).</w:t>
      </w:r>
      <w:proofErr w:type="gramEnd"/>
    </w:p>
    <w:p w:rsidR="00FD3120" w:rsidRDefault="00FD3120" w:rsidP="00FD3120">
      <w:pPr>
        <w:spacing w:after="0" w:line="240" w:lineRule="auto"/>
      </w:pPr>
      <w:r>
        <w:t xml:space="preserve">        (5) Native Hawaiian or Other Pacific Islander (a</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person</w:t>
      </w:r>
      <w:proofErr w:type="gramEnd"/>
      <w:r>
        <w:t xml:space="preserve"> having origins in any of the original peoples of Hawaii, Guam, Samoa, or other Pacific Islands).</w:t>
      </w:r>
    </w:p>
    <w:p w:rsidR="00FD3120" w:rsidRDefault="00FD3120" w:rsidP="00FD3120">
      <w:pPr>
        <w:spacing w:after="0" w:line="240" w:lineRule="auto"/>
      </w:pPr>
      <w:r>
        <w:t xml:space="preserve">    Members of the McCormick Place Advisory Board shall serve 2-year terms and until their successors are appointed, except members who serve as a result of their elected position whose terms shall continue as long as they hold their designated elected positions. Vacancies shall be filled by appointment for the unexpired term in the same manner as original appointments are made. The McCormick Place Advisory Board shall elect its own chairperson.</w:t>
      </w:r>
    </w:p>
    <w:p w:rsidR="00FD3120" w:rsidRDefault="00FD3120" w:rsidP="00FD3120">
      <w:pPr>
        <w:spacing w:after="0" w:line="240" w:lineRule="auto"/>
      </w:pPr>
      <w:r>
        <w:t xml:space="preserve">    Members of the McCormick Place Advisory Board shall serve without compensation but, at the Authority's discretion, shall be reimbursed for necessary expenses in connection with the performance of their duties.</w:t>
      </w:r>
    </w:p>
    <w:p w:rsidR="00FD3120" w:rsidRDefault="00FD3120" w:rsidP="00FD3120">
      <w:pPr>
        <w:spacing w:after="0" w:line="240" w:lineRule="auto"/>
      </w:pPr>
      <w:r>
        <w:t xml:space="preserve">    The McCormick Place Advisory Board shall meet quarterly, or as needed, shall produce any reports it deems necessary, and shall:</w:t>
      </w:r>
    </w:p>
    <w:p w:rsidR="00FD3120" w:rsidRDefault="00FD3120" w:rsidP="00FD3120">
      <w:pPr>
        <w:spacing w:after="0" w:line="240" w:lineRule="auto"/>
      </w:pPr>
      <w:r>
        <w:t xml:space="preserve">        (1) Work with the Authority on ways to improve the</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area</w:t>
      </w:r>
      <w:proofErr w:type="gramEnd"/>
      <w:r>
        <w:t xml:space="preserve"> physically and economically;</w:t>
      </w:r>
    </w:p>
    <w:p w:rsidR="00FD3120" w:rsidRDefault="00FD3120" w:rsidP="00FD3120">
      <w:pPr>
        <w:spacing w:after="0" w:line="240" w:lineRule="auto"/>
      </w:pPr>
      <w:r>
        <w:t xml:space="preserve">        (2) Work with the Authority regarding potential means</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for</w:t>
      </w:r>
      <w:proofErr w:type="gramEnd"/>
      <w:r>
        <w:t xml:space="preserve"> providing increased economic opportunities to minorities and women produced indirectly or directly from the construction and operation of the Expansion Project;</w:t>
      </w:r>
    </w:p>
    <w:p w:rsidR="00FD3120" w:rsidRDefault="00FD3120" w:rsidP="00FD3120">
      <w:pPr>
        <w:spacing w:after="0" w:line="240" w:lineRule="auto"/>
      </w:pPr>
      <w:r>
        <w:t xml:space="preserve">        (3) Work with the Authority to minimize any potential</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impact</w:t>
      </w:r>
      <w:proofErr w:type="gramEnd"/>
      <w:r>
        <w:t xml:space="preserve"> on the area surrounding the McCormick Place Expansion Project, including any impact on minority or female owned businesses, resulting from the construction and operation of the Expansion Project;</w:t>
      </w:r>
    </w:p>
    <w:p w:rsidR="00FD3120" w:rsidRDefault="00FD3120" w:rsidP="00FD3120">
      <w:pPr>
        <w:spacing w:after="0" w:line="240" w:lineRule="auto"/>
      </w:pPr>
      <w:r>
        <w:t xml:space="preserve">        (4) Work with the Authority to find candidates for</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building</w:t>
      </w:r>
      <w:proofErr w:type="gramEnd"/>
      <w:r>
        <w:t xml:space="preserve"> trades apprenticeships, for employment in the hospitality industry, and to identify job training programs;</w:t>
      </w:r>
    </w:p>
    <w:p w:rsidR="00FD3120" w:rsidRDefault="00FD3120" w:rsidP="00FD3120">
      <w:pPr>
        <w:spacing w:after="0" w:line="240" w:lineRule="auto"/>
      </w:pPr>
      <w:r>
        <w:t xml:space="preserve">        (5) Work with the Authority to implement the</w:t>
      </w:r>
    </w:p>
    <w:p w:rsidR="00FD3120" w:rsidRDefault="00FD3120" w:rsidP="00FD3120">
      <w:pPr>
        <w:spacing w:after="0" w:line="240" w:lineRule="auto"/>
      </w:pPr>
      <w:r>
        <w:t xml:space="preserve">    </w:t>
      </w:r>
      <w:r>
        <w:tab/>
      </w:r>
    </w:p>
    <w:p w:rsidR="00FD3120" w:rsidRDefault="00FD3120" w:rsidP="00FD3120">
      <w:pPr>
        <w:spacing w:after="0" w:line="240" w:lineRule="auto"/>
      </w:pPr>
      <w:r>
        <w:lastRenderedPageBreak/>
        <w:t>provisions of subsections (a) through (e) of this Section in the construction of the Expansion Project, including the Authority's goal of awarding not less than 25% and 5% of the annual dollar value of contracts to minority and female owned businesses, the outreach program for minorities and women, and the mentor/</w:t>
      </w:r>
      <w:proofErr w:type="spellStart"/>
      <w:r>
        <w:t>protege</w:t>
      </w:r>
      <w:proofErr w:type="spellEnd"/>
      <w:r>
        <w:t xml:space="preserve"> program for providing assistance to minority and female owned businesses.</w:t>
      </w:r>
    </w:p>
    <w:p w:rsidR="00FD3120" w:rsidRDefault="00FD3120" w:rsidP="00FD3120">
      <w:pPr>
        <w:spacing w:after="0" w:line="240" w:lineRule="auto"/>
      </w:pPr>
      <w:r>
        <w:t xml:space="preserve">    (g) The Authority shall comply with subsection (e) of Section 5-42 of the Olympic Games and </w:t>
      </w:r>
      <w:proofErr w:type="spellStart"/>
      <w:r>
        <w:t>Paralympic</w:t>
      </w:r>
      <w:proofErr w:type="spellEnd"/>
      <w:r>
        <w:t xml:space="preserve"> Games (2016) Law. For purposes of this Section, the term "games" has the meaning set forth in the Olympic Games and </w:t>
      </w:r>
      <w:proofErr w:type="spellStart"/>
      <w:r>
        <w:t>Paralympic</w:t>
      </w:r>
      <w:proofErr w:type="spellEnd"/>
      <w:r>
        <w:t xml:space="preserve"> Games (2016) Law.</w:t>
      </w:r>
    </w:p>
    <w:p w:rsidR="00FD3120" w:rsidRDefault="00FD3120" w:rsidP="00FD3120">
      <w:pPr>
        <w:spacing w:after="0" w:line="240" w:lineRule="auto"/>
      </w:pPr>
      <w:r>
        <w:t>(Source: P.A. 96-7, eff. 4-3-09; 97-396, eff. 1-1-12.)</w:t>
      </w:r>
    </w:p>
    <w:p w:rsidR="00FD3120" w:rsidRDefault="00FD3120" w:rsidP="00FD3120">
      <w:pPr>
        <w:spacing w:after="0" w:line="240" w:lineRule="auto"/>
      </w:pPr>
    </w:p>
    <w:p w:rsidR="00FD3120" w:rsidRDefault="00FD3120" w:rsidP="00FD3120">
      <w:pPr>
        <w:spacing w:after="0" w:line="240" w:lineRule="auto"/>
      </w:pPr>
      <w:r>
        <w:t xml:space="preserve">    (70 ILCS 210/24) (</w:t>
      </w:r>
      <w:proofErr w:type="gramStart"/>
      <w:r>
        <w:t>from</w:t>
      </w:r>
      <w:proofErr w:type="gramEnd"/>
      <w:r>
        <w:t xml:space="preserve"> Ch. 85, par. 1244)</w:t>
      </w:r>
    </w:p>
    <w:p w:rsidR="00FD3120" w:rsidRDefault="00FD3120" w:rsidP="00FD3120">
      <w:pPr>
        <w:spacing w:after="0" w:line="240" w:lineRule="auto"/>
      </w:pPr>
      <w:r>
        <w:t xml:space="preserve">    </w:t>
      </w:r>
      <w:proofErr w:type="gramStart"/>
      <w:r>
        <w:t>Sec. 24.</w:t>
      </w:r>
      <w:proofErr w:type="gramEnd"/>
      <w:r>
        <w:t xml:space="preserve"> All contracts for the sale of property of the value of more than $10,000 or for any concession in or lease of property of the Authority for a term of more than one year shall be awarded to the highest responsible bidder, after advertising for bids, except as may be otherwise authorized by this Act. All construction contracts, when the cost will exceed $30,000, and contracts for supplies, materials, equipment and services, when the cost thereof will exceed $10,000, shall be </w:t>
      </w:r>
      <w:proofErr w:type="spellStart"/>
      <w:r>
        <w:t>let</w:t>
      </w:r>
      <w:proofErr w:type="spellEnd"/>
      <w:r>
        <w:t xml:space="preserve"> to the lowest responsible bidder, after advertising for bids, excepting (1) when repair parts, accessories, equipment or services are required for equipment or services previously furnished or contracted for, (2) professional services contracted for in accordance with Section 25.1 of this Act, (3) when services such as water, light, heat, power, telephone (other than long-distance service) or telegraph are required, (4) when contracts for the use, purchase, delivery, movement, or installation of data processing equipment, software, or services and telecommunications equipment, software, and services are required, and (5) when the immediate delivery of supplies, materials, equipment, or services is required and (i) the chief executive officer determines that an emergency situation exists; (ii) the contract accepted is based on the lowest responsible bid after the Authority has made a diligent effort to solicit multiple bids by telephone, facsimile, or other efficient means; and (iii) the chief executive officer submits a report at the next regular Board meeting, to be ratified by the Board and entered into the official record, stating the chief executive officer's reason for declaring an emergency situation, the names of the other parties solicited and their bids, and a copy of the contract awarded.</w:t>
      </w:r>
    </w:p>
    <w:p w:rsidR="00FD3120" w:rsidRDefault="00FD3120" w:rsidP="00FD3120">
      <w:pPr>
        <w:spacing w:after="0" w:line="240" w:lineRule="auto"/>
      </w:pPr>
      <w:r>
        <w:t xml:space="preserve">    All construction contracts involving less than $30,000 and all other contracts involving less than $10,000 shall be let by competitive bidding whenever possible, and in any event in a manner calculated to insure the best interests of the public.</w:t>
      </w:r>
    </w:p>
    <w:p w:rsidR="00FD3120" w:rsidRDefault="00FD3120" w:rsidP="00FD3120">
      <w:pPr>
        <w:spacing w:after="0" w:line="240" w:lineRule="auto"/>
      </w:pPr>
      <w:r>
        <w:t xml:space="preserve">    Each bidder shall disclose in his bid the name of each individual having a beneficial interest, directly or indirectly, of more than 7 1/2% in such bidding entity and, if such bidding entity is a corporation, the names of each of its officers and directors. The bidder shall notify the Board of any changes in its ownership or its officers or directors at the time such changes occur if the change occurs during the pendency of a proposal or a contract.</w:t>
      </w:r>
    </w:p>
    <w:p w:rsidR="00FD3120" w:rsidRDefault="00FD3120" w:rsidP="00FD3120">
      <w:pPr>
        <w:spacing w:after="0" w:line="240" w:lineRule="auto"/>
      </w:pPr>
      <w:r>
        <w:t xml:space="preserve">    In determining the responsibility of any bidder, the Board may take into account past record of dealings with the bidder, experience, adequacy of equipment, ability to complete performance within the time set, and other factors besides financial responsibility, but in no case shall any such contracts be awarded to any other than the highest bidder (in case of sale or concession or lease) or the lowest bidder (in case of purchase or expenditure) unless authorized or approved by a vote of at least three-fourths of the members of the Board, and unless such action is accompanied by a statement in writing setting forth the reasons for not awarding the contract to the highest or lowest bidder, as the case may be, which statement shall be kept on file in the principal office of the Authority and open to public inspection.</w:t>
      </w:r>
    </w:p>
    <w:p w:rsidR="00FD3120" w:rsidRDefault="00FD3120" w:rsidP="00FD3120">
      <w:pPr>
        <w:spacing w:after="0" w:line="240" w:lineRule="auto"/>
      </w:pPr>
      <w:r>
        <w:t xml:space="preserve">    From the group of responsible bidders the lowest bidder shall be selected in the following manner: to all bids for sales the gross receipts of which are not taxable under the "Retailers' Occupation Tax Act", approved June 28, 1933, as amended, there shall be added an amount equal to the tax which would be payable under said Act, if applicable, and the lowest in amount of said adjusted bids and bids for sales the gross receipts of which are taxable under said Act shall be considered the lowest bid; provided, that, if said lowest bid relates to a sale not taxable under said Act, any contract entered into thereon shall be in the amount of the original bid not adjusted as aforesaid.</w:t>
      </w:r>
    </w:p>
    <w:p w:rsidR="00FD3120" w:rsidRDefault="00FD3120" w:rsidP="00FD3120">
      <w:pPr>
        <w:spacing w:after="0" w:line="240" w:lineRule="auto"/>
      </w:pPr>
      <w:r>
        <w:t xml:space="preserve">    Contracts shall not be split into parts involving expenditures of less than $10,000 (or $30,000 in the case of construction contracts) for the purposes of avoiding the provisions of this Section, and all such split contracts shall be void. If any collusion occurs among bidders or prospective bidders in restraint of freedom of competition, by agreement to bid a fixed amount or to refrain from bidding, or otherwise, the bids of such bidders shall be void. Each bidder shall accompany his bid with a sworn statement that he has not been a party to any such agreement.</w:t>
      </w:r>
    </w:p>
    <w:p w:rsidR="00FD3120" w:rsidRDefault="00FD3120" w:rsidP="00FD3120">
      <w:pPr>
        <w:spacing w:after="0" w:line="240" w:lineRule="auto"/>
      </w:pPr>
      <w:r>
        <w:t xml:space="preserve">    The Board shall have the right to reject all bids and to </w:t>
      </w:r>
      <w:proofErr w:type="spellStart"/>
      <w:r>
        <w:t>readvertise</w:t>
      </w:r>
      <w:proofErr w:type="spellEnd"/>
      <w:r>
        <w:t xml:space="preserve"> for bids. If after any such </w:t>
      </w:r>
      <w:proofErr w:type="spellStart"/>
      <w:r>
        <w:t>readvertisement</w:t>
      </w:r>
      <w:proofErr w:type="spellEnd"/>
      <w:r>
        <w:t xml:space="preserve"> no responsible and satisfactory bid, within the terms of the advertisement, shall be received, the Board may award such </w:t>
      </w:r>
      <w:r>
        <w:lastRenderedPageBreak/>
        <w:t>contract without competitive bidding, provided that it shall not be less advantageous to the Authority than any valid bid received pursuant to advertisement.</w:t>
      </w:r>
    </w:p>
    <w:p w:rsidR="00FD3120" w:rsidRDefault="00FD3120" w:rsidP="00FD3120">
      <w:pPr>
        <w:spacing w:after="0" w:line="240" w:lineRule="auto"/>
      </w:pPr>
      <w:r>
        <w:t xml:space="preserve">    The Board shall adopt rules and regulations of general application within 90 days of the effective date of this amendatory Act of 1985 to carry into effect the provisions of this Section.</w:t>
      </w:r>
    </w:p>
    <w:p w:rsidR="00FD3120" w:rsidRDefault="00FD3120" w:rsidP="00FD3120">
      <w:pPr>
        <w:spacing w:after="0" w:line="240" w:lineRule="auto"/>
      </w:pPr>
      <w:r>
        <w:t>(Source: P.A. 91-422, eff. 1-1-00.)</w:t>
      </w:r>
    </w:p>
    <w:p w:rsidR="00FD3120" w:rsidRDefault="00FD3120" w:rsidP="00FD3120">
      <w:pPr>
        <w:spacing w:after="0" w:line="240" w:lineRule="auto"/>
      </w:pPr>
    </w:p>
    <w:p w:rsidR="00FD3120" w:rsidRDefault="00FD3120" w:rsidP="00FD3120">
      <w:pPr>
        <w:spacing w:after="0" w:line="240" w:lineRule="auto"/>
      </w:pPr>
      <w:r>
        <w:t xml:space="preserve">    (70 ILCS 210/25) (</w:t>
      </w:r>
      <w:proofErr w:type="gramStart"/>
      <w:r>
        <w:t>from</w:t>
      </w:r>
      <w:proofErr w:type="gramEnd"/>
      <w:r>
        <w:t xml:space="preserve"> Ch. 85, par. 1245)</w:t>
      </w:r>
    </w:p>
    <w:p w:rsidR="00FD3120" w:rsidRDefault="00FD3120" w:rsidP="00FD3120">
      <w:pPr>
        <w:spacing w:after="0" w:line="240" w:lineRule="auto"/>
      </w:pPr>
      <w:r>
        <w:t xml:space="preserve">    </w:t>
      </w:r>
      <w:proofErr w:type="gramStart"/>
      <w:r>
        <w:t>Sec. 25.</w:t>
      </w:r>
      <w:proofErr w:type="gramEnd"/>
      <w:r>
        <w:t xml:space="preserve"> Advertisements for bids and rebids required to be conducted under the provisions of Section 24 shall be published at least 3 times in a daily newspaper of general circulation published in the metropolitan area and in the official newspaper of the State of Illinois designated under Section 4 of the Illinois Purchasing Act, the last publication to be at least ten calendar days before the time for receiving bids, and such advertisements shall also be posted on readily accessible bulletin boards in the principal office of the Authority. Such advertisements shall state the time and place for receiving and opening of bids, and by reference to plans and specifications on file at the time of the first publication, or in the advertisement itself, shall describe the character of the proposed contract in sufficient detail to fully advise prospective bidders of their obligations and to insure free and open competitive bidding.</w:t>
      </w:r>
    </w:p>
    <w:p w:rsidR="00FD3120" w:rsidRDefault="00FD3120" w:rsidP="00FD3120">
      <w:pPr>
        <w:spacing w:after="0" w:line="240" w:lineRule="auto"/>
      </w:pPr>
      <w:r>
        <w:t xml:space="preserve">    All bids in response to advertisements shall be sealed and shall be publicly opened by the Board, and all bidders shall be entitled to be present in person or by representatives. Cash or a certified or satisfactory cashier's check, as a deposit of good faith, in a reasonable amount to be fixed by the Board before advertising for bids, shall be required with the proposal of each bidder. Bond for faithful performance of the contract with surety or sureties satisfactory to the Board and adequate insurance may be required in reasonable amounts to be fixed by the Board before advertising for bids.</w:t>
      </w:r>
    </w:p>
    <w:p w:rsidR="00FD3120" w:rsidRDefault="00FD3120" w:rsidP="00FD3120">
      <w:pPr>
        <w:spacing w:after="0" w:line="240" w:lineRule="auto"/>
      </w:pPr>
      <w:r>
        <w:t xml:space="preserve">    The contract shall be awarded as promptly as possible after the opening of bids. The bid of the successful bidder, as well as the bids of the unsuccessful bidders, shall be placed on file and be open to public inspection. All bids shall be void if any disclosure of the terms of any bid in response to an advertisement is made or permitted to be made by the Board before the time fixed for opening bids.</w:t>
      </w:r>
    </w:p>
    <w:p w:rsidR="00FD3120" w:rsidRDefault="00FD3120" w:rsidP="00FD3120">
      <w:pPr>
        <w:spacing w:after="0" w:line="240" w:lineRule="auto"/>
      </w:pPr>
      <w:r>
        <w:t xml:space="preserve">    Any bidder who has submitted a bid in compliance with the requirements for bidding may bring a civil action in any court of competent jurisdiction in Cook County to compel compliance with the provisions of this Act relating to the awarding of contracts by the Board.</w:t>
      </w:r>
    </w:p>
    <w:p w:rsidR="00FD3120" w:rsidRDefault="00FD3120" w:rsidP="00FD3120">
      <w:pPr>
        <w:spacing w:after="0" w:line="240" w:lineRule="auto"/>
      </w:pPr>
      <w:r>
        <w:t>(Source: P.A. 87-733.)</w:t>
      </w:r>
    </w:p>
    <w:p w:rsidR="00FD3120" w:rsidRDefault="00FD3120" w:rsidP="00FD3120">
      <w:pPr>
        <w:spacing w:after="0" w:line="240" w:lineRule="auto"/>
      </w:pPr>
    </w:p>
    <w:p w:rsidR="00FD3120" w:rsidRDefault="00FD3120" w:rsidP="00FD3120">
      <w:pPr>
        <w:spacing w:after="0" w:line="240" w:lineRule="auto"/>
      </w:pPr>
      <w:r>
        <w:t xml:space="preserve">    (70 ILCS 210/25.1) (</w:t>
      </w:r>
      <w:proofErr w:type="gramStart"/>
      <w:r>
        <w:t>from</w:t>
      </w:r>
      <w:proofErr w:type="gramEnd"/>
      <w:r>
        <w:t xml:space="preserve"> Ch. 85, par. 1245.1)</w:t>
      </w:r>
    </w:p>
    <w:p w:rsidR="00FD3120" w:rsidRDefault="00FD3120" w:rsidP="00FD3120">
      <w:pPr>
        <w:spacing w:after="0" w:line="240" w:lineRule="auto"/>
      </w:pPr>
      <w:r>
        <w:t xml:space="preserve">    </w:t>
      </w:r>
      <w:proofErr w:type="gramStart"/>
      <w:r>
        <w:t>Sec. 25.1.</w:t>
      </w:r>
      <w:proofErr w:type="gramEnd"/>
      <w:r>
        <w:t xml:space="preserve"> (a) This Section applies to agreements described in Section 5(h) and contracts described in Section 5(j).</w:t>
      </w:r>
    </w:p>
    <w:p w:rsidR="00FD3120" w:rsidRDefault="00FD3120" w:rsidP="00FD3120">
      <w:pPr>
        <w:spacing w:after="0" w:line="240" w:lineRule="auto"/>
      </w:pPr>
      <w:r>
        <w:t xml:space="preserve">    (b) When the Authority proposes to enter into a contract or agreement under this Section, the Authority shall give public notice soliciting proposals for the contract or agreement by publication at least twice in one or more daily newspapers in general circulation in the metropolitan area. The second notice shall be published not less than 10 days before the date on which the Authority expects to select the contractor. The notice shall include a general description of the nature of the contract or agreement which the Authority is seeking and the procedure by which a person or firm interested in the contract or agreement may make its proposal to the Authority for consideration for the contract or agreement.</w:t>
      </w:r>
    </w:p>
    <w:p w:rsidR="00FD3120" w:rsidRDefault="00FD3120" w:rsidP="00FD3120">
      <w:pPr>
        <w:spacing w:after="0" w:line="240" w:lineRule="auto"/>
      </w:pPr>
      <w:r>
        <w:t xml:space="preserve">    A request for proposals must be extended to a sufficient number of prospective providers of the required services or prospective bidders to assure that public interest in competition is adequately served.</w:t>
      </w:r>
    </w:p>
    <w:p w:rsidR="00FD3120" w:rsidRDefault="00FD3120" w:rsidP="00FD3120">
      <w:pPr>
        <w:spacing w:after="0" w:line="240" w:lineRule="auto"/>
      </w:pPr>
      <w:r>
        <w:t xml:space="preserve">    The provisions of this subsection (b) do not apply if:</w:t>
      </w:r>
    </w:p>
    <w:p w:rsidR="00FD3120" w:rsidRDefault="00FD3120" w:rsidP="00FD3120">
      <w:pPr>
        <w:spacing w:after="0" w:line="240" w:lineRule="auto"/>
      </w:pPr>
      <w:r>
        <w:t xml:space="preserve">        (1) </w:t>
      </w:r>
      <w:proofErr w:type="gramStart"/>
      <w:r>
        <w:t>the</w:t>
      </w:r>
      <w:proofErr w:type="gramEnd"/>
      <w:r>
        <w:t xml:space="preserve"> Authority concludes that there is a single</w:t>
      </w:r>
    </w:p>
    <w:p w:rsidR="00FD3120" w:rsidRDefault="00FD3120" w:rsidP="00FD3120">
      <w:pPr>
        <w:spacing w:after="0" w:line="240" w:lineRule="auto"/>
      </w:pPr>
      <w:r>
        <w:t xml:space="preserve">    </w:t>
      </w:r>
      <w:r>
        <w:tab/>
      </w:r>
    </w:p>
    <w:p w:rsidR="00FD3120" w:rsidRDefault="00FD3120" w:rsidP="00FD3120">
      <w:pPr>
        <w:spacing w:after="0" w:line="240" w:lineRule="auto"/>
      </w:pPr>
      <w:r>
        <w:t>source of the expertise or knowledge required or that one person can clearly perform the required tasks more satisfactorily because of the person's prior work; however, this exemption shall be narrowly construed and applies only if a written report that details the reasons for the exemption is entered into the minutes of the Authority and the Chairman has authorized in writing contract negotiations with the single source; or</w:t>
      </w:r>
    </w:p>
    <w:p w:rsidR="00FD3120" w:rsidRDefault="00FD3120" w:rsidP="00FD3120">
      <w:pPr>
        <w:spacing w:after="0" w:line="240" w:lineRule="auto"/>
      </w:pPr>
      <w:r>
        <w:t xml:space="preserve">        (2) </w:t>
      </w:r>
      <w:proofErr w:type="gramStart"/>
      <w:r>
        <w:t>the</w:t>
      </w:r>
      <w:proofErr w:type="gramEnd"/>
      <w:r>
        <w:t xml:space="preserve"> service is to be provided by or the agreement</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t>is</w:t>
      </w:r>
      <w:proofErr w:type="gramEnd"/>
      <w:r>
        <w:t xml:space="preserve"> with a State agency, a federal agency, a political subdivision of the State, or a corporation organized under the General Not For Profit Corporation Act of 1986; or</w:t>
      </w:r>
    </w:p>
    <w:p w:rsidR="00FD3120" w:rsidRDefault="00FD3120" w:rsidP="00FD3120">
      <w:pPr>
        <w:spacing w:after="0" w:line="240" w:lineRule="auto"/>
      </w:pPr>
      <w:r>
        <w:t xml:space="preserve">        (3) </w:t>
      </w:r>
      <w:proofErr w:type="gramStart"/>
      <w:r>
        <w:t>within</w:t>
      </w:r>
      <w:proofErr w:type="gramEnd"/>
      <w:r>
        <w:t xml:space="preserve"> 60 days of the effective date of this</w:t>
      </w:r>
    </w:p>
    <w:p w:rsidR="00FD3120" w:rsidRDefault="00FD3120" w:rsidP="00FD3120">
      <w:pPr>
        <w:spacing w:after="0" w:line="240" w:lineRule="auto"/>
      </w:pPr>
      <w:r>
        <w:t xml:space="preserve">    </w:t>
      </w:r>
      <w:r>
        <w:tab/>
      </w:r>
    </w:p>
    <w:p w:rsidR="00FD3120" w:rsidRDefault="00FD3120" w:rsidP="00FD3120">
      <w:pPr>
        <w:spacing w:after="0" w:line="240" w:lineRule="auto"/>
      </w:pPr>
      <w:proofErr w:type="gramStart"/>
      <w:r>
        <w:lastRenderedPageBreak/>
        <w:t>amendatory</w:t>
      </w:r>
      <w:proofErr w:type="gramEnd"/>
      <w:r>
        <w:t xml:space="preserve"> Act of 1985, the Authority enters into a written contract for professional services of the same kind with any person providing such professional services as of such effective date.</w:t>
      </w:r>
    </w:p>
    <w:p w:rsidR="00FD3120" w:rsidRDefault="00FD3120" w:rsidP="00FD3120">
      <w:pPr>
        <w:spacing w:after="0" w:line="240" w:lineRule="auto"/>
      </w:pPr>
      <w:r>
        <w:t xml:space="preserve">    A request for proposals must contain a description of the work to be performed under the contract and the terms under which the work is to be performed or a description of the terms of the agreement with respect to the use or occupancy of the grounds, buildings, or facilities. A request for proposals must contain that information necessary for a prospective contractor or bidder to submit a response or contain references to any information that cannot reasonably be included with the request. The request for proposals must provide a description of the factors that will be considered by the Authority when it evaluates the proposals received.</w:t>
      </w:r>
    </w:p>
    <w:p w:rsidR="00FD3120" w:rsidRDefault="00FD3120" w:rsidP="00FD3120">
      <w:pPr>
        <w:spacing w:after="0" w:line="240" w:lineRule="auto"/>
      </w:pPr>
      <w:r>
        <w:t xml:space="preserve">    Nothing in this subsection limits the power of the Authority to use additional means that it may consider appropriate to notify prospective contractors or bidders that it proposes to enter into a contract or agreement.</w:t>
      </w:r>
    </w:p>
    <w:p w:rsidR="00FD3120" w:rsidRDefault="00FD3120" w:rsidP="00FD3120">
      <w:pPr>
        <w:spacing w:after="0" w:line="240" w:lineRule="auto"/>
      </w:pPr>
      <w:r>
        <w:t xml:space="preserve">    (c) After the responses are submitted, the Authority shall evaluate them. Each proposal received must be evaluated using the same factors as those set out in the request for proposals.</w:t>
      </w:r>
    </w:p>
    <w:p w:rsidR="00FD3120" w:rsidRDefault="00FD3120" w:rsidP="00FD3120">
      <w:pPr>
        <w:spacing w:after="0" w:line="240" w:lineRule="auto"/>
      </w:pPr>
      <w:r>
        <w:t xml:space="preserve">    Any person that submits a response to a request for proposals under this Section shall disclose in the response the name of each individual having a beneficial interest directly or indirectly of more than 7 1/2% in such person and, if such person is a corporation, the names of each of its officers and directors. The person shall notify the Board of any changes in its ownership or its officers or directors at the time such changes occur if the change occurs during the pendency of a proposal or a contract.</w:t>
      </w:r>
    </w:p>
    <w:p w:rsidR="00FD3120" w:rsidRDefault="00FD3120" w:rsidP="00FD3120">
      <w:pPr>
        <w:spacing w:after="0" w:line="240" w:lineRule="auto"/>
      </w:pPr>
      <w:r>
        <w:t xml:space="preserve">    (d) All contracts and agreements under this Section, whether or not exempted hereunder, shall be authorized and approved by the Board and shall be set forth in a writing executed by the contractor and the Authority. No payment shall be made under this Section until a written contract or agreement shall be so authorized, approved and executed, provided that payments for professional services may be made without a written contract to persons providing such services to the Authority as of the effective date of this amendatory Act of 1985 for sixty days from such date.</w:t>
      </w:r>
    </w:p>
    <w:p w:rsidR="00FD3120" w:rsidRDefault="00FD3120" w:rsidP="00FD3120">
      <w:pPr>
        <w:spacing w:after="0" w:line="240" w:lineRule="auto"/>
      </w:pPr>
      <w:r>
        <w:t xml:space="preserve">    (e) A copy of each contract or agreement (whether or not exempted hereunder) and the response, if any, to the request for proposals upon which the contract was awarded must be filed with the Secretary of the Authority and is required to be open for public inspection. The request for proposals and the name and address of each person who submitted a response to it must also accompany the </w:t>
      </w:r>
      <w:proofErr w:type="spellStart"/>
      <w:r>
        <w:t>filed</w:t>
      </w:r>
      <w:proofErr w:type="spellEnd"/>
      <w:r>
        <w:t xml:space="preserve"> copies.</w:t>
      </w:r>
    </w:p>
    <w:p w:rsidR="00FD3120" w:rsidRDefault="00FD3120" w:rsidP="00FD3120">
      <w:pPr>
        <w:spacing w:after="0" w:line="240" w:lineRule="auto"/>
      </w:pPr>
      <w:r>
        <w:t>(Source: P.A. 96-898, eff. 5-27-10.)</w:t>
      </w:r>
    </w:p>
    <w:p w:rsidR="00FD3120" w:rsidRDefault="00FD3120" w:rsidP="00FD3120">
      <w:pPr>
        <w:spacing w:after="0" w:line="240" w:lineRule="auto"/>
      </w:pPr>
    </w:p>
    <w:p w:rsidR="00FD3120" w:rsidRDefault="00FD3120" w:rsidP="00FD3120">
      <w:pPr>
        <w:spacing w:after="0" w:line="240" w:lineRule="auto"/>
      </w:pPr>
      <w:r>
        <w:t xml:space="preserve">    (70 ILCS 210/25.2) (</w:t>
      </w:r>
      <w:proofErr w:type="gramStart"/>
      <w:r>
        <w:t>from</w:t>
      </w:r>
      <w:proofErr w:type="gramEnd"/>
      <w:r>
        <w:t xml:space="preserve"> Ch. 85, par. 1245.2)</w:t>
      </w:r>
    </w:p>
    <w:p w:rsidR="00FD3120" w:rsidRDefault="00FD3120" w:rsidP="00FD3120">
      <w:pPr>
        <w:spacing w:after="0" w:line="240" w:lineRule="auto"/>
      </w:pPr>
      <w:r>
        <w:t xml:space="preserve">    </w:t>
      </w:r>
      <w:proofErr w:type="gramStart"/>
      <w:r>
        <w:t>Sec. 25.2.</w:t>
      </w:r>
      <w:proofErr w:type="gramEnd"/>
      <w:r>
        <w:t xml:space="preserve"> A person which has individually or in joint venture provided the Authority with professional services respecting the feasibility or advisability of undertaking a project that would materially change operations or facilities shall thereafter be prohibited from performing any work for the Authority with respect to the implementation of such project.</w:t>
      </w:r>
    </w:p>
    <w:p w:rsidR="00FD3120" w:rsidRDefault="00FD3120" w:rsidP="00FD3120">
      <w:pPr>
        <w:spacing w:after="0" w:line="240" w:lineRule="auto"/>
      </w:pPr>
      <w:r>
        <w:t>(Source: P.A. 84-1027.)</w:t>
      </w:r>
    </w:p>
    <w:p w:rsidR="00FD3120" w:rsidRDefault="00FD3120" w:rsidP="00FD3120">
      <w:pPr>
        <w:spacing w:after="0" w:line="240" w:lineRule="auto"/>
      </w:pPr>
    </w:p>
    <w:p w:rsidR="00FD3120" w:rsidRDefault="00FD3120" w:rsidP="00FD3120">
      <w:pPr>
        <w:spacing w:after="0" w:line="240" w:lineRule="auto"/>
      </w:pPr>
      <w:r>
        <w:t xml:space="preserve">    (70 ILCS 210/25.3) (</w:t>
      </w:r>
      <w:proofErr w:type="gramStart"/>
      <w:r>
        <w:t>from</w:t>
      </w:r>
      <w:proofErr w:type="gramEnd"/>
      <w:r>
        <w:t xml:space="preserve"> Ch. 85, par. 1245.3)</w:t>
      </w:r>
    </w:p>
    <w:p w:rsidR="00FD3120" w:rsidRDefault="00FD3120" w:rsidP="00FD3120">
      <w:pPr>
        <w:spacing w:after="0" w:line="240" w:lineRule="auto"/>
      </w:pPr>
      <w:r>
        <w:t xml:space="preserve">    </w:t>
      </w:r>
      <w:proofErr w:type="gramStart"/>
      <w:r>
        <w:t>Sec. 25.3.</w:t>
      </w:r>
      <w:proofErr w:type="gramEnd"/>
      <w:r>
        <w:t xml:space="preserve"> (a) No person who is a member of the Board, a Trustee appointed under Section 22, or an officer or employee of the Authority, may be in any manner interested, either directly or indirectly, in his own name or in the name of any other person, partnership, association, trust or corporation, including any corporation subject to "The Medical Corporation Act", as now or hereafter amended, and any professional corporation organized under "The Professional Service Corporation Act", as now or hereafter amended, or organized under any similar law of a sister state applicable to any such corporation, in any contract or the performance of any work of the Authority. No such person may represent, either professionally or as agent or otherwise, any person, partnership, association, trust or corporation, including any corporation subject to "The Medical Corporation Act", as now or hereafter amended, and any professional corporation organized under "The Professional Service Corporation Act", as now or hereafter amended, or organized under any similar law of a sister state applicable to any such corporation, with respect to any application or bid for any contract or work in regard to which such person may be called upon to vote. Nor may any such person take or receive, or offer to take or receive, either directly or indirectly, any money or other thing of value as a gift or bribe or means of influencing his vote or action in his official character. Any contract made and procured in violation hereof is void. Each person who at any time within 2 years prior to the effective date of this amendatory Act of 1985 was a member of the Board and who at any time after so becoming a member ceased to be a member of the Board shall in all respects continue to be governed by and subject to the provisions of this subsection (a) for a period of 2 years from and after the date on which he last ceased or ceases to be a member of such Board. In addition, the provisions of this subsection (a) </w:t>
      </w:r>
      <w:r>
        <w:lastRenderedPageBreak/>
        <w:t>shall continue to apply equally and in all respects to each person who becomes a member of the Board on or after the effective date of this amendatory Act of 1985 and who thereafter ceases to be a member of the Board, and to any Trustee appointed under Section 22 who ceases to be the Trustee, for a period of 2 years from and after the date on which he ceases to be a member of the Board or to be the Trustee. The foregoing provisions of this subsection (a) shall not apply to render void or to interfere with the performance of any contract of the Authority entered into and in effect prior to the effective date of this amendatory Act of 1985.</w:t>
      </w:r>
    </w:p>
    <w:p w:rsidR="00FD3120" w:rsidRDefault="00FD3120" w:rsidP="00FD3120">
      <w:pPr>
        <w:spacing w:after="0" w:line="240" w:lineRule="auto"/>
      </w:pPr>
      <w:r>
        <w:t xml:space="preserve">    However any such person may provide materials, merchandise, property, services or labor, if:</w:t>
      </w:r>
    </w:p>
    <w:p w:rsidR="00FD3120" w:rsidRDefault="00FD3120" w:rsidP="00FD3120">
      <w:pPr>
        <w:spacing w:after="0" w:line="240" w:lineRule="auto"/>
      </w:pPr>
      <w:r>
        <w:t xml:space="preserve">    (1) the contract is with a person, firm, partnership, association, corporation, or cooperative association in which such interested person has less than a 7 1/2% share in the ownership; and</w:t>
      </w:r>
    </w:p>
    <w:p w:rsidR="00FD3120" w:rsidRDefault="00FD3120" w:rsidP="00FD3120">
      <w:pPr>
        <w:spacing w:after="0" w:line="240" w:lineRule="auto"/>
      </w:pPr>
      <w:r>
        <w:t xml:space="preserve">    (2) </w:t>
      </w:r>
      <w:proofErr w:type="gramStart"/>
      <w:r>
        <w:t>such</w:t>
      </w:r>
      <w:proofErr w:type="gramEnd"/>
      <w:r>
        <w:t xml:space="preserve"> interested person publicly discloses the nature and extent of his interest prior to or during deliberations concerning the proposed award of the contract; and</w:t>
      </w:r>
    </w:p>
    <w:p w:rsidR="00FD3120" w:rsidRDefault="00FD3120" w:rsidP="00FD3120">
      <w:pPr>
        <w:spacing w:after="0" w:line="240" w:lineRule="auto"/>
      </w:pPr>
      <w:r>
        <w:t xml:space="preserve">    (3) such interested person, if a Board member, abstains from voting on the award of the contract, though he shall be considered present for the purposes of establishing a quorum; and</w:t>
      </w:r>
    </w:p>
    <w:p w:rsidR="00FD3120" w:rsidRDefault="00FD3120" w:rsidP="00FD3120">
      <w:pPr>
        <w:spacing w:after="0" w:line="240" w:lineRule="auto"/>
      </w:pPr>
      <w:r>
        <w:t xml:space="preserve">    (4) </w:t>
      </w:r>
      <w:proofErr w:type="gramStart"/>
      <w:r>
        <w:t>such</w:t>
      </w:r>
      <w:proofErr w:type="gramEnd"/>
      <w:r>
        <w:t xml:space="preserve"> contract is approved by a majority vote of those members presently holding office; and</w:t>
      </w:r>
    </w:p>
    <w:p w:rsidR="00FD3120" w:rsidRDefault="00FD3120" w:rsidP="00FD3120">
      <w:pPr>
        <w:spacing w:after="0" w:line="240" w:lineRule="auto"/>
      </w:pPr>
      <w:r>
        <w:t xml:space="preserve">    (5) the contract is awarded after sealed bids to the lowest responsible bidder if the amount of the contract exceeds $1500, or awarded without bidding if the amount of the contract is less than $1500; and</w:t>
      </w:r>
    </w:p>
    <w:p w:rsidR="00FD3120" w:rsidRDefault="00FD3120" w:rsidP="00FD3120">
      <w:pPr>
        <w:spacing w:after="0" w:line="240" w:lineRule="auto"/>
      </w:pPr>
      <w:r>
        <w:t xml:space="preserve">    (6) </w:t>
      </w:r>
      <w:proofErr w:type="gramStart"/>
      <w:r>
        <w:t>the</w:t>
      </w:r>
      <w:proofErr w:type="gramEnd"/>
      <w:r>
        <w:t xml:space="preserve"> award of the contract would not cause the aggregate amount of all such contracts so awarded to the same person, firm, association, partnership, corporation or cooperative association in the same fiscal year to exceed $25,000.</w:t>
      </w:r>
    </w:p>
    <w:p w:rsidR="00FD3120" w:rsidRDefault="00FD3120" w:rsidP="00FD3120">
      <w:pPr>
        <w:spacing w:after="0" w:line="240" w:lineRule="auto"/>
      </w:pPr>
      <w:r>
        <w:t xml:space="preserve">    In addition to the above exemption, any such person may provide materials, merchandise, property, services or labor if:</w:t>
      </w:r>
    </w:p>
    <w:p w:rsidR="00FD3120" w:rsidRDefault="00FD3120" w:rsidP="00FD3120">
      <w:pPr>
        <w:spacing w:after="0" w:line="240" w:lineRule="auto"/>
      </w:pPr>
      <w:r>
        <w:t xml:space="preserve">    (1) </w:t>
      </w:r>
      <w:proofErr w:type="gramStart"/>
      <w:r>
        <w:t>the</w:t>
      </w:r>
      <w:proofErr w:type="gramEnd"/>
      <w:r>
        <w:t xml:space="preserve"> award of the contract is approved by a majority vote of the Board provided that any such interested member shall abstain from voting; and</w:t>
      </w:r>
    </w:p>
    <w:p w:rsidR="00FD3120" w:rsidRDefault="00FD3120" w:rsidP="00FD3120">
      <w:pPr>
        <w:spacing w:after="0" w:line="240" w:lineRule="auto"/>
      </w:pPr>
      <w:r>
        <w:t xml:space="preserve">    (2) </w:t>
      </w:r>
      <w:proofErr w:type="gramStart"/>
      <w:r>
        <w:t>the</w:t>
      </w:r>
      <w:proofErr w:type="gramEnd"/>
      <w:r>
        <w:t xml:space="preserve"> amount of the contract does not exceed $1000; and</w:t>
      </w:r>
    </w:p>
    <w:p w:rsidR="00FD3120" w:rsidRDefault="00FD3120" w:rsidP="00FD3120">
      <w:pPr>
        <w:spacing w:after="0" w:line="240" w:lineRule="auto"/>
      </w:pPr>
      <w:r>
        <w:t xml:space="preserve">    (3) the award of the contract would not cause the aggregate amount of all such contracts so awarded to the same person, firm, association, partnership, corporation or cooperative association in the same fiscal year to exceed $2000; and</w:t>
      </w:r>
    </w:p>
    <w:p w:rsidR="00FD3120" w:rsidRDefault="00FD3120" w:rsidP="00FD3120">
      <w:pPr>
        <w:spacing w:after="0" w:line="240" w:lineRule="auto"/>
      </w:pPr>
      <w:r>
        <w:t xml:space="preserve">    (4) </w:t>
      </w:r>
      <w:proofErr w:type="gramStart"/>
      <w:r>
        <w:t>such</w:t>
      </w:r>
      <w:proofErr w:type="gramEnd"/>
      <w:r>
        <w:t xml:space="preserve"> person publicly discloses the nature and extent of his interest prior to or during deliberations concerning the proposed award of the contract; and</w:t>
      </w:r>
    </w:p>
    <w:p w:rsidR="00FD3120" w:rsidRDefault="00FD3120" w:rsidP="00FD3120">
      <w:pPr>
        <w:spacing w:after="0" w:line="240" w:lineRule="auto"/>
      </w:pPr>
      <w:r>
        <w:t xml:space="preserve">    (5) </w:t>
      </w:r>
      <w:proofErr w:type="gramStart"/>
      <w:r>
        <w:t>such</w:t>
      </w:r>
      <w:proofErr w:type="gramEnd"/>
      <w:r>
        <w:t xml:space="preserve"> person abstains from voting on the award of the contract, though he shall be considered present for the purposes of establishing a quorum.</w:t>
      </w:r>
    </w:p>
    <w:p w:rsidR="00FD3120" w:rsidRDefault="00FD3120" w:rsidP="00FD3120">
      <w:pPr>
        <w:spacing w:after="0" w:line="240" w:lineRule="auto"/>
      </w:pPr>
      <w:r>
        <w:t xml:space="preserve">    A contract for the procurement of public utility services with a public utility company is not barred by this Section by any such person being an officer or employee of the public utility company or holding an ownership interest of no more than 7 1/2% in the public utility company. Any such person having such an interest shall be deemed not to have a prohibited interest under this Section.</w:t>
      </w:r>
    </w:p>
    <w:p w:rsidR="00FD3120" w:rsidRDefault="00FD3120" w:rsidP="00FD3120">
      <w:pPr>
        <w:spacing w:after="0" w:line="240" w:lineRule="auto"/>
      </w:pPr>
      <w:r>
        <w:t xml:space="preserve">    (b) Before any contract relating to the ownership or use of real property is entered into by and between the Authority the identity of every owner and beneficiary having any interest, real or personal, in such property, and every shareholder entitled to receive more than 7 1/2% of the total distributable income of any corporation having any interest, real or personal, in such property must be disclosed. The disclosure shall be in writing and shall be subscribed by an owner, authorized trustee, corporate official or managing agent under oath. However, if stock in a corporation is publicly traded and there is no readily known individual having greater than a 7 1/2% interest, then a statement to that effect, subscribed to under oath by an officer of the corporation or its managing agent, shall fulfill the disclosure statement requirement of this Section. This Section shall be liberally construed to accomplish the purpose of requiring the identification of the actual parties benefiting from any transaction with the Authority involving the procurement of the ownership or use of real property thereby.</w:t>
      </w:r>
    </w:p>
    <w:p w:rsidR="00FD3120" w:rsidRDefault="00FD3120" w:rsidP="00FD3120">
      <w:pPr>
        <w:spacing w:after="0" w:line="240" w:lineRule="auto"/>
      </w:pPr>
      <w:r>
        <w:t xml:space="preserve">    (c) Nothing contained in this Section, including the restrictions set forth in subsection (a) above, shall preclude a contract of deposit of monies, loans or other financial services by the Authority with a local bank or local savings and loan association, regardless of whether former Board members, Board members or officers or employees of the Authority are interested in such bank or savings and loan association as a director, an officer or employee or as a holder of less than 7 1/2% of the total ownership interest. Any such person holding such an interest in such a contract shall not be deemed to be holding a prohibited interest for purposes of this Act. Any such person must publicly state the nature and extent of their interest during deliberations concerning the proposed award of such a contract, but shall not participate in any further deliberations concerning the proposed award. Such interested member or members shall not vote on such proposed award. Any Board member or members abstaining from participation in deliberations and voting </w:t>
      </w:r>
      <w:r>
        <w:lastRenderedPageBreak/>
        <w:t>under this Section may be considered present for purposes of establishing a quorum. Award of such a contract shall require approval by a majority vote of those members presently holding office. Consideration and award of any such contract in which a member or members are interested may only be made at a regularly scheduled public meeting of the Board.</w:t>
      </w:r>
    </w:p>
    <w:p w:rsidR="00FD3120" w:rsidRDefault="00FD3120" w:rsidP="00FD3120">
      <w:pPr>
        <w:spacing w:after="0" w:line="240" w:lineRule="auto"/>
      </w:pPr>
      <w:r>
        <w:t xml:space="preserve">    (d) Any member of the Board, officer or employee of the Authority, or other person, who violates any provision of this Section, is guilty of a Class 4 felony and in addition thereto, any office or official position held by any person so convicted shall become vacant, and shall be so declared as part of the judgment of court.</w:t>
      </w:r>
    </w:p>
    <w:p w:rsidR="00FD3120" w:rsidRDefault="00FD3120" w:rsidP="00FD3120">
      <w:pPr>
        <w:spacing w:after="0" w:line="240" w:lineRule="auto"/>
      </w:pPr>
      <w:r>
        <w:t>(Source: P.A. 84-1027.)</w:t>
      </w:r>
    </w:p>
    <w:p w:rsidR="00FD3120" w:rsidRDefault="00FD3120" w:rsidP="00FD3120">
      <w:pPr>
        <w:spacing w:after="0" w:line="240" w:lineRule="auto"/>
      </w:pPr>
    </w:p>
    <w:p w:rsidR="00FD3120" w:rsidRDefault="00FD3120" w:rsidP="00FD3120">
      <w:pPr>
        <w:spacing w:after="0" w:line="240" w:lineRule="auto"/>
      </w:pPr>
      <w:r>
        <w:t xml:space="preserve">    (70 ILCS 210/25.4)</w:t>
      </w:r>
    </w:p>
    <w:p w:rsidR="00FD3120" w:rsidRDefault="00FD3120" w:rsidP="00FD3120">
      <w:pPr>
        <w:spacing w:after="0" w:line="240" w:lineRule="auto"/>
      </w:pPr>
      <w:r>
        <w:t xml:space="preserve">    </w:t>
      </w:r>
      <w:proofErr w:type="gramStart"/>
      <w:r>
        <w:t>Sec. 25.4.</w:t>
      </w:r>
      <w:proofErr w:type="gramEnd"/>
      <w:r>
        <w:t xml:space="preserve"> </w:t>
      </w:r>
      <w:proofErr w:type="gramStart"/>
      <w:r>
        <w:t>Contracts for professional services.</w:t>
      </w:r>
      <w:proofErr w:type="gramEnd"/>
    </w:p>
    <w:p w:rsidR="00FD3120" w:rsidRDefault="00FD3120" w:rsidP="00FD3120">
      <w:pPr>
        <w:spacing w:after="0" w:line="240" w:lineRule="auto"/>
      </w:pPr>
      <w:r>
        <w:t xml:space="preserve">    (a) When the Authority proposes to enter into a contract or agreement for professional services, other than the marketing agreement required in Section 5.6, the Authority shall use a request for proposal process in accordance with the Illinois Procurement Code.</w:t>
      </w:r>
    </w:p>
    <w:p w:rsidR="00FD3120" w:rsidRDefault="00FD3120" w:rsidP="00FD3120">
      <w:pPr>
        <w:spacing w:after="0" w:line="240" w:lineRule="auto"/>
      </w:pPr>
      <w:r>
        <w:t xml:space="preserve">    (b) Any person that submits a response to a request for proposals under this Section shall disclose in the response the name of each individual having a beneficial interest directly or indirectly of more than 7 1/2% in such person and, if such person is a corporation, the names of each of its officers and directors. The person shall notify the Board of any changes in its ownership or its officers or directors at the time such changes occur if the change occurs during the pendency of a proposal or a contract.</w:t>
      </w:r>
    </w:p>
    <w:p w:rsidR="00FD3120" w:rsidRDefault="00FD3120" w:rsidP="00FD3120">
      <w:pPr>
        <w:spacing w:after="0" w:line="240" w:lineRule="auto"/>
      </w:pPr>
      <w:r>
        <w:t xml:space="preserve">    (c) All contracts and agreements under this Section shall be authorized and approved by the Board and shall be set forth in a writing executed by the contractor and the Authority. No payment shall be made under this Section until a written contract or agreement shall be so authorized, approved, and executed. A copy of each contract or agreement (whether or not exempted under this Section) and the response, if any, to the request for proposals upon which the contract was awarded must be filed with the Secretary of the Authority and is required to be open for public inspection.</w:t>
      </w:r>
    </w:p>
    <w:p w:rsidR="00FD3120" w:rsidRDefault="00FD3120" w:rsidP="00FD3120">
      <w:pPr>
        <w:spacing w:after="0" w:line="240" w:lineRule="auto"/>
      </w:pPr>
      <w:r>
        <w:t xml:space="preserve">    (d) This Section applies to (i) contracts in excess of $25,000 for professional services provided to the Authority, including the services of accountants, architects, attorneys, engineers, physicians, superintendents of construction, financial advisors, bond trustees, and other similar professionals possessing a high degree of skill and (ii) contracts or bond purchase agreements in excess of $10,000 with underwriters or investment bankers with respect to sale of the Authority's bonds under this Act. This Section shall not apply to contracts for professional services to be provided by, or the agreement is with, a State agency, federal agency, or unit of local government.</w:t>
      </w:r>
    </w:p>
    <w:p w:rsidR="00FD3120" w:rsidRDefault="00FD3120" w:rsidP="00FD3120">
      <w:pPr>
        <w:spacing w:after="0" w:line="240" w:lineRule="auto"/>
      </w:pPr>
      <w:r>
        <w:t>(Source: P.A. 96-898, eff. 5-27-10; 96-899, eff. 5-28-10.)</w:t>
      </w:r>
    </w:p>
    <w:p w:rsidR="00FD3120" w:rsidRDefault="00FD3120" w:rsidP="00FD3120">
      <w:pPr>
        <w:spacing w:after="0" w:line="240" w:lineRule="auto"/>
      </w:pPr>
    </w:p>
    <w:p w:rsidR="00FD3120" w:rsidRDefault="00FD3120" w:rsidP="00FD3120">
      <w:pPr>
        <w:spacing w:after="0" w:line="240" w:lineRule="auto"/>
      </w:pPr>
      <w:r>
        <w:t xml:space="preserve">    (70 ILCS 210/25.5)</w:t>
      </w:r>
    </w:p>
    <w:p w:rsidR="00FD3120" w:rsidRDefault="00FD3120" w:rsidP="00FD3120">
      <w:pPr>
        <w:spacing w:after="0" w:line="240" w:lineRule="auto"/>
      </w:pPr>
      <w:r>
        <w:t xml:space="preserve">    </w:t>
      </w:r>
      <w:proofErr w:type="gramStart"/>
      <w:r>
        <w:t>Sec. 25.5.</w:t>
      </w:r>
      <w:proofErr w:type="gramEnd"/>
      <w:r>
        <w:t xml:space="preserve"> </w:t>
      </w:r>
      <w:proofErr w:type="gramStart"/>
      <w:r>
        <w:t>Prohibition on political contributions.</w:t>
      </w:r>
      <w:proofErr w:type="gramEnd"/>
    </w:p>
    <w:p w:rsidR="00FD3120" w:rsidRDefault="00FD3120" w:rsidP="00FD3120">
      <w:pPr>
        <w:spacing w:after="0" w:line="240" w:lineRule="auto"/>
      </w:pPr>
      <w:r>
        <w:t xml:space="preserve">    (a) Any business entity whose contracts with the Authority, in the aggregate, annually total more than $50,000, and any affiliated entities or affiliated persons of such business entity, are prohibited from making any contributions to any political committees established to promote the candidacy of (i) the officeholder responsible for awarding the contracts or (ii) any other declared candidate for that office. This prohibition shall be effective for the duration of the term of office of the incumbent officeholder awarding the contracts or for a period of 2 years following the expiration or termination of the contracts, whichever is longer.</w:t>
      </w:r>
    </w:p>
    <w:p w:rsidR="00FD3120" w:rsidRDefault="00FD3120" w:rsidP="00FD3120">
      <w:pPr>
        <w:spacing w:after="0" w:line="240" w:lineRule="auto"/>
      </w:pPr>
      <w:r>
        <w:t xml:space="preserve">    (b) Any business entity whose aggregate pending bids and proposals on contracts with the Authority total more than $50,000, or whose aggregate pending bids and proposals on contracts with the Authority combined with the business entity's aggregate annual total value of contracts with the Authority exceed $50,000, and any affiliated entities or affiliated persons of such business entity, are prohibited from making any contributions to any political committee established to promote the candidacy of the officeholder responsible for awarding the contract on which the business entity has submitted a bid or proposal during the period beginning on the date the invitation for bids or request for proposals is issued and ending on the day after the date the contract is awarded.</w:t>
      </w:r>
    </w:p>
    <w:p w:rsidR="00FD3120" w:rsidRDefault="00FD3120" w:rsidP="00FD3120">
      <w:pPr>
        <w:spacing w:after="0" w:line="240" w:lineRule="auto"/>
      </w:pPr>
      <w:r>
        <w:t xml:space="preserve">    (c) All contracts between the Authority and </w:t>
      </w:r>
      <w:proofErr w:type="gramStart"/>
      <w:r>
        <w:t>a business entity that violate</w:t>
      </w:r>
      <w:proofErr w:type="gramEnd"/>
      <w:r>
        <w:t xml:space="preserve"> subsection (a) or (b) shall be voidable. If a business entity violates subsection (b) 3 or more times within a 36-month period, then all contracts between the Authority and that business entity shall be void, and that business entity shall be prohibited from entering into any contract with the Authority for 3 years after the date of the last violation.</w:t>
      </w:r>
    </w:p>
    <w:p w:rsidR="00FD3120" w:rsidRDefault="00FD3120" w:rsidP="00FD3120">
      <w:pPr>
        <w:spacing w:after="0" w:line="240" w:lineRule="auto"/>
      </w:pPr>
      <w:r>
        <w:lastRenderedPageBreak/>
        <w:t xml:space="preserve">    (d) Any political committee that has received a contribution in violation of subsection (a) or (b) shall pay an amount equal to the value of the contribution to the State no more than 30 days after notice of the violation. Payments received by the State pursuant to this subsection shall be deposited into the McCormick Place Expansion Project Fund.</w:t>
      </w:r>
    </w:p>
    <w:p w:rsidR="00FD3120" w:rsidRDefault="00FD3120" w:rsidP="00FD3120">
      <w:pPr>
        <w:spacing w:after="0" w:line="240" w:lineRule="auto"/>
      </w:pPr>
      <w:r>
        <w:t xml:space="preserve">    (e) For purposes of this Section, the Governor and the Mayor of the City of Chicago shall each be considered the officeholder responsible for awarding contracts by the Authority. The terms "contribution", "declared candidate", "sponsoring entity", "affiliated entity", "business entity", and "executive employee" have the meanings established in Section 50-37 of the Illinois Procurement Code.</w:t>
      </w:r>
    </w:p>
    <w:p w:rsidR="00FD3120" w:rsidRDefault="00FD3120" w:rsidP="00FD3120">
      <w:pPr>
        <w:spacing w:after="0" w:line="240" w:lineRule="auto"/>
      </w:pPr>
      <w:r>
        <w:t>(Source: P.A. 96-898, eff. 5-27-10.)</w:t>
      </w:r>
    </w:p>
    <w:p w:rsidR="00FD3120" w:rsidRDefault="00FD3120" w:rsidP="00FD3120">
      <w:pPr>
        <w:spacing w:after="0" w:line="240" w:lineRule="auto"/>
      </w:pPr>
    </w:p>
    <w:p w:rsidR="00FD3120" w:rsidRDefault="00FD3120" w:rsidP="00FD3120">
      <w:pPr>
        <w:spacing w:after="0" w:line="240" w:lineRule="auto"/>
      </w:pPr>
      <w:r>
        <w:t xml:space="preserve">    (70 ILCS 210/26) (</w:t>
      </w:r>
      <w:proofErr w:type="gramStart"/>
      <w:r>
        <w:t>from</w:t>
      </w:r>
      <w:proofErr w:type="gramEnd"/>
      <w:r>
        <w:t xml:space="preserve"> Ch. 85, par. 1246)</w:t>
      </w:r>
    </w:p>
    <w:p w:rsidR="00FD3120" w:rsidRDefault="00FD3120" w:rsidP="00FD3120">
      <w:pPr>
        <w:spacing w:after="0" w:line="240" w:lineRule="auto"/>
      </w:pPr>
      <w:r>
        <w:t xml:space="preserve">    </w:t>
      </w:r>
      <w:proofErr w:type="gramStart"/>
      <w:r>
        <w:t>Sec. 26.</w:t>
      </w:r>
      <w:proofErr w:type="gramEnd"/>
      <w:r>
        <w:t xml:space="preserve"> (a) As soon after the end of each fiscal year as may be expedient, the Board shall cause to be prepared and printed a complete and detailed report and financial statement of its operations and of its assets and liabilities. A reasonably sufficient number of copies of such report shall be printed for distribution to persons interested, upon request, and a copy thereof shall be filed with the Governor, the Mayor, the General Assembly and the Park District President. Within 6 months after the effective date of this amendatory Act of 1985, or as soon thereafter as is possible, the Authority shall adopt an accounting system which shall not be implemented until it has been approved by the Auditor General as appropriate for the Authority's operations.</w:t>
      </w:r>
    </w:p>
    <w:p w:rsidR="00FD3120" w:rsidRDefault="00FD3120" w:rsidP="00FD3120">
      <w:pPr>
        <w:spacing w:after="0" w:line="240" w:lineRule="auto"/>
      </w:pPr>
      <w:r>
        <w:t xml:space="preserve">    (b) With respect to construction by the Authority funded in whole or in part with State or borrowed funds, including the Project, the Authority shall prepare a monthly report of the progress of construction. The report shall include a discussion of: (1) the status of construction; (2) delays or anticipated delays in the completion of the construction; (3) cost overruns; (4) funds available for construction and the current construction budget; (5) the status of the implementation of the Authority's affirmative action program by contractor, trade and levels of skill; and (6) any problems, or anticipated problems, with respect to construction or costs of construction. The monthly reports required by this Section shall be submitted to the Governor, the Mayor and the General Assembly.</w:t>
      </w:r>
    </w:p>
    <w:p w:rsidR="00FD3120" w:rsidRDefault="00FD3120" w:rsidP="00FD3120">
      <w:pPr>
        <w:spacing w:after="0" w:line="240" w:lineRule="auto"/>
      </w:pPr>
      <w:r>
        <w:t xml:space="preserve">    In connection with any construction by the Authority funded in whole or in part by State or borrowed funds, including the Project, the Authority will, when such construction is to be done by a general contractor or a construction manager operating in a general contractor capacity, institute a quality assurance program, including independent quality control inspections. The Authority will file not less frequently than quarterly written reports on the results of its quality assurance program with the Governor, the Mayor and the General Assembly.</w:t>
      </w:r>
    </w:p>
    <w:p w:rsidR="00FD3120" w:rsidRDefault="00FD3120" w:rsidP="00FD3120">
      <w:pPr>
        <w:spacing w:after="0" w:line="240" w:lineRule="auto"/>
      </w:pPr>
      <w:r>
        <w:t>(Source: P.A. 84-1027.)</w:t>
      </w:r>
    </w:p>
    <w:p w:rsidR="00FD3120" w:rsidRDefault="00FD3120" w:rsidP="00FD3120">
      <w:pPr>
        <w:spacing w:after="0" w:line="240" w:lineRule="auto"/>
      </w:pPr>
    </w:p>
    <w:p w:rsidR="00FD3120" w:rsidRDefault="00FD3120" w:rsidP="00FD3120">
      <w:pPr>
        <w:spacing w:after="0" w:line="240" w:lineRule="auto"/>
      </w:pPr>
      <w:r>
        <w:t xml:space="preserve">    (70 ILCS 210/27) (</w:t>
      </w:r>
      <w:proofErr w:type="gramStart"/>
      <w:r>
        <w:t>from</w:t>
      </w:r>
      <w:proofErr w:type="gramEnd"/>
      <w:r>
        <w:t xml:space="preserve"> Ch. 85, par. 1247)</w:t>
      </w:r>
    </w:p>
    <w:p w:rsidR="00FD3120" w:rsidRDefault="00FD3120" w:rsidP="00FD3120">
      <w:pPr>
        <w:spacing w:after="0" w:line="240" w:lineRule="auto"/>
      </w:pPr>
      <w:r>
        <w:t xml:space="preserve">    </w:t>
      </w:r>
      <w:proofErr w:type="gramStart"/>
      <w:r>
        <w:t>Sec. 27.</w:t>
      </w:r>
      <w:proofErr w:type="gramEnd"/>
      <w:r>
        <w:t xml:space="preserve"> The Board may investigate conditions in which it has an interest within the area of the Authority, the enforcement of its ordinances, rules and regulations, and the action, conduct and efficiency of all officers, agents and employees of the Authority. In the conduct of such investigations the Board may hold public hearings on its own motion. Each member of the Board shall have power to administer oaths, and the secretary, by order of the Board, shall issue subpoenas to secure the attendance and testimony of witnesses, and the production of books and papers relevant to such investigations and to any hearing before the Board or any member thereof.</w:t>
      </w:r>
    </w:p>
    <w:p w:rsidR="00FD3120" w:rsidRDefault="00FD3120" w:rsidP="00FD3120">
      <w:pPr>
        <w:spacing w:after="0" w:line="240" w:lineRule="auto"/>
      </w:pPr>
      <w:r>
        <w:t xml:space="preserve">    Any circuit court of this State, upon application of the Board, or any member thereof, may in its discretion compel the attendance of witnesses, the production of books and papers, and giving of testimony before the Board or before any member thereof or any officers' committee appointed by the Board, by attachment for contempt or otherwise in the same manner as the production of evidence may be compelled before the court.</w:t>
      </w:r>
    </w:p>
    <w:p w:rsidR="00FD3120" w:rsidRDefault="00FD3120" w:rsidP="00FD3120">
      <w:pPr>
        <w:spacing w:after="0" w:line="240" w:lineRule="auto"/>
      </w:pPr>
      <w:r>
        <w:t>(Source: P.A. 83-334.)</w:t>
      </w:r>
    </w:p>
    <w:p w:rsidR="00FD3120" w:rsidRDefault="00FD3120" w:rsidP="00FD3120">
      <w:pPr>
        <w:spacing w:after="0" w:line="240" w:lineRule="auto"/>
      </w:pPr>
    </w:p>
    <w:p w:rsidR="00FD3120" w:rsidRDefault="00FD3120" w:rsidP="00FD3120">
      <w:pPr>
        <w:spacing w:after="0" w:line="240" w:lineRule="auto"/>
      </w:pPr>
      <w:r>
        <w:t xml:space="preserve">    (70 ILCS 210/28) (</w:t>
      </w:r>
      <w:proofErr w:type="gramStart"/>
      <w:r>
        <w:t>from</w:t>
      </w:r>
      <w:proofErr w:type="gramEnd"/>
      <w:r>
        <w:t xml:space="preserve"> Ch. 85, par. 1248)</w:t>
      </w:r>
    </w:p>
    <w:p w:rsidR="00FD3120" w:rsidRDefault="00FD3120" w:rsidP="00FD3120">
      <w:pPr>
        <w:spacing w:after="0" w:line="240" w:lineRule="auto"/>
      </w:pPr>
      <w:r>
        <w:t xml:space="preserve">    </w:t>
      </w:r>
      <w:proofErr w:type="gramStart"/>
      <w:r>
        <w:t>Sec. 28.</w:t>
      </w:r>
      <w:proofErr w:type="gramEnd"/>
      <w:r>
        <w:t xml:space="preserve"> If any provision of this Act is held invalid such provision shall be deemed to be excised from this Act and the invalidity thereof shall not affect any of the other provisions of this Act. If the application of any provision of this Act to any person or circumstance is held invalid, it shall not affect the application of such provision to such persons or circumstances other than those as to which it is held invalid.</w:t>
      </w:r>
    </w:p>
    <w:p w:rsidR="007A2500" w:rsidRDefault="00FD3120" w:rsidP="00FD3120">
      <w:pPr>
        <w:spacing w:after="0" w:line="240" w:lineRule="auto"/>
      </w:pPr>
      <w:r>
        <w:t>(Source: P.A. 97-813, eff. 7-13-12.)</w:t>
      </w:r>
    </w:p>
    <w:sectPr w:rsidR="007A2500" w:rsidSect="00FD31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FD3120"/>
    <w:rsid w:val="00434F5B"/>
    <w:rsid w:val="007A2500"/>
    <w:rsid w:val="00FD3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1027272">
      <w:bodyDiv w:val="1"/>
      <w:marLeft w:val="0"/>
      <w:marRight w:val="0"/>
      <w:marTop w:val="0"/>
      <w:marBottom w:val="0"/>
      <w:divBdr>
        <w:top w:val="none" w:sz="0" w:space="0" w:color="auto"/>
        <w:left w:val="none" w:sz="0" w:space="0" w:color="auto"/>
        <w:bottom w:val="none" w:sz="0" w:space="0" w:color="auto"/>
        <w:right w:val="none" w:sz="0" w:space="0" w:color="auto"/>
      </w:divBdr>
      <w:divsChild>
        <w:div w:id="667248553">
          <w:marLeft w:val="0"/>
          <w:marRight w:val="0"/>
          <w:marTop w:val="0"/>
          <w:marBottom w:val="0"/>
          <w:divBdr>
            <w:top w:val="none" w:sz="0" w:space="0" w:color="auto"/>
            <w:left w:val="none" w:sz="0" w:space="0" w:color="auto"/>
            <w:bottom w:val="none" w:sz="0" w:space="0" w:color="auto"/>
            <w:right w:val="none" w:sz="0" w:space="0" w:color="auto"/>
          </w:divBdr>
        </w:div>
        <w:div w:id="1419714378">
          <w:marLeft w:val="0"/>
          <w:marRight w:val="0"/>
          <w:marTop w:val="0"/>
          <w:marBottom w:val="0"/>
          <w:divBdr>
            <w:top w:val="none" w:sz="0" w:space="0" w:color="auto"/>
            <w:left w:val="none" w:sz="0" w:space="0" w:color="auto"/>
            <w:bottom w:val="none" w:sz="0" w:space="0" w:color="auto"/>
            <w:right w:val="none" w:sz="0" w:space="0" w:color="auto"/>
          </w:divBdr>
        </w:div>
        <w:div w:id="2020348704">
          <w:marLeft w:val="0"/>
          <w:marRight w:val="0"/>
          <w:marTop w:val="0"/>
          <w:marBottom w:val="0"/>
          <w:divBdr>
            <w:top w:val="none" w:sz="0" w:space="0" w:color="auto"/>
            <w:left w:val="none" w:sz="0" w:space="0" w:color="auto"/>
            <w:bottom w:val="none" w:sz="0" w:space="0" w:color="auto"/>
            <w:right w:val="none" w:sz="0" w:space="0" w:color="auto"/>
          </w:divBdr>
        </w:div>
        <w:div w:id="1127310667">
          <w:marLeft w:val="0"/>
          <w:marRight w:val="0"/>
          <w:marTop w:val="0"/>
          <w:marBottom w:val="0"/>
          <w:divBdr>
            <w:top w:val="none" w:sz="0" w:space="0" w:color="auto"/>
            <w:left w:val="none" w:sz="0" w:space="0" w:color="auto"/>
            <w:bottom w:val="none" w:sz="0" w:space="0" w:color="auto"/>
            <w:right w:val="none" w:sz="0" w:space="0" w:color="auto"/>
          </w:divBdr>
        </w:div>
        <w:div w:id="284435215">
          <w:marLeft w:val="0"/>
          <w:marRight w:val="0"/>
          <w:marTop w:val="0"/>
          <w:marBottom w:val="0"/>
          <w:divBdr>
            <w:top w:val="none" w:sz="0" w:space="0" w:color="auto"/>
            <w:left w:val="none" w:sz="0" w:space="0" w:color="auto"/>
            <w:bottom w:val="none" w:sz="0" w:space="0" w:color="auto"/>
            <w:right w:val="none" w:sz="0" w:space="0" w:color="auto"/>
          </w:divBdr>
        </w:div>
        <w:div w:id="223375755">
          <w:marLeft w:val="0"/>
          <w:marRight w:val="0"/>
          <w:marTop w:val="0"/>
          <w:marBottom w:val="0"/>
          <w:divBdr>
            <w:top w:val="none" w:sz="0" w:space="0" w:color="auto"/>
            <w:left w:val="none" w:sz="0" w:space="0" w:color="auto"/>
            <w:bottom w:val="none" w:sz="0" w:space="0" w:color="auto"/>
            <w:right w:val="none" w:sz="0" w:space="0" w:color="auto"/>
          </w:divBdr>
        </w:div>
        <w:div w:id="51970956">
          <w:marLeft w:val="0"/>
          <w:marRight w:val="0"/>
          <w:marTop w:val="0"/>
          <w:marBottom w:val="0"/>
          <w:divBdr>
            <w:top w:val="none" w:sz="0" w:space="0" w:color="auto"/>
            <w:left w:val="none" w:sz="0" w:space="0" w:color="auto"/>
            <w:bottom w:val="none" w:sz="0" w:space="0" w:color="auto"/>
            <w:right w:val="none" w:sz="0" w:space="0" w:color="auto"/>
          </w:divBdr>
        </w:div>
        <w:div w:id="618682543">
          <w:marLeft w:val="0"/>
          <w:marRight w:val="0"/>
          <w:marTop w:val="0"/>
          <w:marBottom w:val="0"/>
          <w:divBdr>
            <w:top w:val="none" w:sz="0" w:space="0" w:color="auto"/>
            <w:left w:val="none" w:sz="0" w:space="0" w:color="auto"/>
            <w:bottom w:val="none" w:sz="0" w:space="0" w:color="auto"/>
            <w:right w:val="none" w:sz="0" w:space="0" w:color="auto"/>
          </w:divBdr>
        </w:div>
        <w:div w:id="1677223975">
          <w:marLeft w:val="0"/>
          <w:marRight w:val="0"/>
          <w:marTop w:val="0"/>
          <w:marBottom w:val="0"/>
          <w:divBdr>
            <w:top w:val="none" w:sz="0" w:space="0" w:color="auto"/>
            <w:left w:val="none" w:sz="0" w:space="0" w:color="auto"/>
            <w:bottom w:val="none" w:sz="0" w:space="0" w:color="auto"/>
            <w:right w:val="none" w:sz="0" w:space="0" w:color="auto"/>
          </w:divBdr>
        </w:div>
        <w:div w:id="1329559904">
          <w:marLeft w:val="0"/>
          <w:marRight w:val="0"/>
          <w:marTop w:val="0"/>
          <w:marBottom w:val="0"/>
          <w:divBdr>
            <w:top w:val="none" w:sz="0" w:space="0" w:color="auto"/>
            <w:left w:val="none" w:sz="0" w:space="0" w:color="auto"/>
            <w:bottom w:val="none" w:sz="0" w:space="0" w:color="auto"/>
            <w:right w:val="none" w:sz="0" w:space="0" w:color="auto"/>
          </w:divBdr>
        </w:div>
        <w:div w:id="299119052">
          <w:marLeft w:val="0"/>
          <w:marRight w:val="0"/>
          <w:marTop w:val="0"/>
          <w:marBottom w:val="0"/>
          <w:divBdr>
            <w:top w:val="none" w:sz="0" w:space="0" w:color="auto"/>
            <w:left w:val="none" w:sz="0" w:space="0" w:color="auto"/>
            <w:bottom w:val="none" w:sz="0" w:space="0" w:color="auto"/>
            <w:right w:val="none" w:sz="0" w:space="0" w:color="auto"/>
          </w:divBdr>
        </w:div>
        <w:div w:id="134762750">
          <w:marLeft w:val="0"/>
          <w:marRight w:val="0"/>
          <w:marTop w:val="0"/>
          <w:marBottom w:val="0"/>
          <w:divBdr>
            <w:top w:val="none" w:sz="0" w:space="0" w:color="auto"/>
            <w:left w:val="none" w:sz="0" w:space="0" w:color="auto"/>
            <w:bottom w:val="none" w:sz="0" w:space="0" w:color="auto"/>
            <w:right w:val="none" w:sz="0" w:space="0" w:color="auto"/>
          </w:divBdr>
        </w:div>
        <w:div w:id="1164003909">
          <w:marLeft w:val="0"/>
          <w:marRight w:val="0"/>
          <w:marTop w:val="0"/>
          <w:marBottom w:val="0"/>
          <w:divBdr>
            <w:top w:val="none" w:sz="0" w:space="0" w:color="auto"/>
            <w:left w:val="none" w:sz="0" w:space="0" w:color="auto"/>
            <w:bottom w:val="none" w:sz="0" w:space="0" w:color="auto"/>
            <w:right w:val="none" w:sz="0" w:space="0" w:color="auto"/>
          </w:divBdr>
        </w:div>
        <w:div w:id="1142231543">
          <w:marLeft w:val="0"/>
          <w:marRight w:val="0"/>
          <w:marTop w:val="0"/>
          <w:marBottom w:val="0"/>
          <w:divBdr>
            <w:top w:val="none" w:sz="0" w:space="0" w:color="auto"/>
            <w:left w:val="none" w:sz="0" w:space="0" w:color="auto"/>
            <w:bottom w:val="none" w:sz="0" w:space="0" w:color="auto"/>
            <w:right w:val="none" w:sz="0" w:space="0" w:color="auto"/>
          </w:divBdr>
        </w:div>
        <w:div w:id="1194811078">
          <w:marLeft w:val="0"/>
          <w:marRight w:val="0"/>
          <w:marTop w:val="0"/>
          <w:marBottom w:val="0"/>
          <w:divBdr>
            <w:top w:val="none" w:sz="0" w:space="0" w:color="auto"/>
            <w:left w:val="none" w:sz="0" w:space="0" w:color="auto"/>
            <w:bottom w:val="none" w:sz="0" w:space="0" w:color="auto"/>
            <w:right w:val="none" w:sz="0" w:space="0" w:color="auto"/>
          </w:divBdr>
        </w:div>
        <w:div w:id="1689024377">
          <w:marLeft w:val="0"/>
          <w:marRight w:val="0"/>
          <w:marTop w:val="0"/>
          <w:marBottom w:val="0"/>
          <w:divBdr>
            <w:top w:val="none" w:sz="0" w:space="0" w:color="auto"/>
            <w:left w:val="none" w:sz="0" w:space="0" w:color="auto"/>
            <w:bottom w:val="none" w:sz="0" w:space="0" w:color="auto"/>
            <w:right w:val="none" w:sz="0" w:space="0" w:color="auto"/>
          </w:divBdr>
        </w:div>
        <w:div w:id="324939389">
          <w:marLeft w:val="0"/>
          <w:marRight w:val="0"/>
          <w:marTop w:val="0"/>
          <w:marBottom w:val="0"/>
          <w:divBdr>
            <w:top w:val="none" w:sz="0" w:space="0" w:color="auto"/>
            <w:left w:val="none" w:sz="0" w:space="0" w:color="auto"/>
            <w:bottom w:val="none" w:sz="0" w:space="0" w:color="auto"/>
            <w:right w:val="none" w:sz="0" w:space="0" w:color="auto"/>
          </w:divBdr>
        </w:div>
        <w:div w:id="1947500231">
          <w:marLeft w:val="0"/>
          <w:marRight w:val="0"/>
          <w:marTop w:val="0"/>
          <w:marBottom w:val="0"/>
          <w:divBdr>
            <w:top w:val="none" w:sz="0" w:space="0" w:color="auto"/>
            <w:left w:val="none" w:sz="0" w:space="0" w:color="auto"/>
            <w:bottom w:val="none" w:sz="0" w:space="0" w:color="auto"/>
            <w:right w:val="none" w:sz="0" w:space="0" w:color="auto"/>
          </w:divBdr>
        </w:div>
        <w:div w:id="1183469351">
          <w:marLeft w:val="0"/>
          <w:marRight w:val="0"/>
          <w:marTop w:val="0"/>
          <w:marBottom w:val="0"/>
          <w:divBdr>
            <w:top w:val="none" w:sz="0" w:space="0" w:color="auto"/>
            <w:left w:val="none" w:sz="0" w:space="0" w:color="auto"/>
            <w:bottom w:val="none" w:sz="0" w:space="0" w:color="auto"/>
            <w:right w:val="none" w:sz="0" w:space="0" w:color="auto"/>
          </w:divBdr>
        </w:div>
        <w:div w:id="476338767">
          <w:marLeft w:val="0"/>
          <w:marRight w:val="0"/>
          <w:marTop w:val="0"/>
          <w:marBottom w:val="0"/>
          <w:divBdr>
            <w:top w:val="none" w:sz="0" w:space="0" w:color="auto"/>
            <w:left w:val="none" w:sz="0" w:space="0" w:color="auto"/>
            <w:bottom w:val="none" w:sz="0" w:space="0" w:color="auto"/>
            <w:right w:val="none" w:sz="0" w:space="0" w:color="auto"/>
          </w:divBdr>
        </w:div>
        <w:div w:id="638654558">
          <w:marLeft w:val="0"/>
          <w:marRight w:val="0"/>
          <w:marTop w:val="0"/>
          <w:marBottom w:val="0"/>
          <w:divBdr>
            <w:top w:val="none" w:sz="0" w:space="0" w:color="auto"/>
            <w:left w:val="none" w:sz="0" w:space="0" w:color="auto"/>
            <w:bottom w:val="none" w:sz="0" w:space="0" w:color="auto"/>
            <w:right w:val="none" w:sz="0" w:space="0" w:color="auto"/>
          </w:divBdr>
        </w:div>
        <w:div w:id="1856068193">
          <w:marLeft w:val="0"/>
          <w:marRight w:val="0"/>
          <w:marTop w:val="0"/>
          <w:marBottom w:val="0"/>
          <w:divBdr>
            <w:top w:val="none" w:sz="0" w:space="0" w:color="auto"/>
            <w:left w:val="none" w:sz="0" w:space="0" w:color="auto"/>
            <w:bottom w:val="none" w:sz="0" w:space="0" w:color="auto"/>
            <w:right w:val="none" w:sz="0" w:space="0" w:color="auto"/>
          </w:divBdr>
        </w:div>
        <w:div w:id="1458597641">
          <w:marLeft w:val="0"/>
          <w:marRight w:val="0"/>
          <w:marTop w:val="0"/>
          <w:marBottom w:val="0"/>
          <w:divBdr>
            <w:top w:val="none" w:sz="0" w:space="0" w:color="auto"/>
            <w:left w:val="none" w:sz="0" w:space="0" w:color="auto"/>
            <w:bottom w:val="none" w:sz="0" w:space="0" w:color="auto"/>
            <w:right w:val="none" w:sz="0" w:space="0" w:color="auto"/>
          </w:divBdr>
        </w:div>
        <w:div w:id="1654719988">
          <w:marLeft w:val="0"/>
          <w:marRight w:val="0"/>
          <w:marTop w:val="0"/>
          <w:marBottom w:val="0"/>
          <w:divBdr>
            <w:top w:val="none" w:sz="0" w:space="0" w:color="auto"/>
            <w:left w:val="none" w:sz="0" w:space="0" w:color="auto"/>
            <w:bottom w:val="none" w:sz="0" w:space="0" w:color="auto"/>
            <w:right w:val="none" w:sz="0" w:space="0" w:color="auto"/>
          </w:divBdr>
        </w:div>
        <w:div w:id="1932156771">
          <w:marLeft w:val="0"/>
          <w:marRight w:val="0"/>
          <w:marTop w:val="0"/>
          <w:marBottom w:val="0"/>
          <w:divBdr>
            <w:top w:val="none" w:sz="0" w:space="0" w:color="auto"/>
            <w:left w:val="none" w:sz="0" w:space="0" w:color="auto"/>
            <w:bottom w:val="none" w:sz="0" w:space="0" w:color="auto"/>
            <w:right w:val="none" w:sz="0" w:space="0" w:color="auto"/>
          </w:divBdr>
        </w:div>
        <w:div w:id="1906065608">
          <w:marLeft w:val="0"/>
          <w:marRight w:val="0"/>
          <w:marTop w:val="0"/>
          <w:marBottom w:val="0"/>
          <w:divBdr>
            <w:top w:val="none" w:sz="0" w:space="0" w:color="auto"/>
            <w:left w:val="none" w:sz="0" w:space="0" w:color="auto"/>
            <w:bottom w:val="none" w:sz="0" w:space="0" w:color="auto"/>
            <w:right w:val="none" w:sz="0" w:space="0" w:color="auto"/>
          </w:divBdr>
        </w:div>
        <w:div w:id="1278103124">
          <w:marLeft w:val="0"/>
          <w:marRight w:val="0"/>
          <w:marTop w:val="0"/>
          <w:marBottom w:val="0"/>
          <w:divBdr>
            <w:top w:val="none" w:sz="0" w:space="0" w:color="auto"/>
            <w:left w:val="none" w:sz="0" w:space="0" w:color="auto"/>
            <w:bottom w:val="none" w:sz="0" w:space="0" w:color="auto"/>
            <w:right w:val="none" w:sz="0" w:space="0" w:color="auto"/>
          </w:divBdr>
        </w:div>
        <w:div w:id="339817956">
          <w:marLeft w:val="0"/>
          <w:marRight w:val="0"/>
          <w:marTop w:val="0"/>
          <w:marBottom w:val="0"/>
          <w:divBdr>
            <w:top w:val="none" w:sz="0" w:space="0" w:color="auto"/>
            <w:left w:val="none" w:sz="0" w:space="0" w:color="auto"/>
            <w:bottom w:val="none" w:sz="0" w:space="0" w:color="auto"/>
            <w:right w:val="none" w:sz="0" w:space="0" w:color="auto"/>
          </w:divBdr>
        </w:div>
        <w:div w:id="240985981">
          <w:marLeft w:val="0"/>
          <w:marRight w:val="0"/>
          <w:marTop w:val="0"/>
          <w:marBottom w:val="0"/>
          <w:divBdr>
            <w:top w:val="none" w:sz="0" w:space="0" w:color="auto"/>
            <w:left w:val="none" w:sz="0" w:space="0" w:color="auto"/>
            <w:bottom w:val="none" w:sz="0" w:space="0" w:color="auto"/>
            <w:right w:val="none" w:sz="0" w:space="0" w:color="auto"/>
          </w:divBdr>
        </w:div>
        <w:div w:id="2047412122">
          <w:marLeft w:val="0"/>
          <w:marRight w:val="0"/>
          <w:marTop w:val="0"/>
          <w:marBottom w:val="0"/>
          <w:divBdr>
            <w:top w:val="none" w:sz="0" w:space="0" w:color="auto"/>
            <w:left w:val="none" w:sz="0" w:space="0" w:color="auto"/>
            <w:bottom w:val="none" w:sz="0" w:space="0" w:color="auto"/>
            <w:right w:val="none" w:sz="0" w:space="0" w:color="auto"/>
          </w:divBdr>
        </w:div>
        <w:div w:id="1000616930">
          <w:marLeft w:val="0"/>
          <w:marRight w:val="0"/>
          <w:marTop w:val="0"/>
          <w:marBottom w:val="0"/>
          <w:divBdr>
            <w:top w:val="none" w:sz="0" w:space="0" w:color="auto"/>
            <w:left w:val="none" w:sz="0" w:space="0" w:color="auto"/>
            <w:bottom w:val="none" w:sz="0" w:space="0" w:color="auto"/>
            <w:right w:val="none" w:sz="0" w:space="0" w:color="auto"/>
          </w:divBdr>
        </w:div>
        <w:div w:id="2129155877">
          <w:marLeft w:val="0"/>
          <w:marRight w:val="0"/>
          <w:marTop w:val="0"/>
          <w:marBottom w:val="0"/>
          <w:divBdr>
            <w:top w:val="none" w:sz="0" w:space="0" w:color="auto"/>
            <w:left w:val="none" w:sz="0" w:space="0" w:color="auto"/>
            <w:bottom w:val="none" w:sz="0" w:space="0" w:color="auto"/>
            <w:right w:val="none" w:sz="0" w:space="0" w:color="auto"/>
          </w:divBdr>
        </w:div>
        <w:div w:id="914895114">
          <w:marLeft w:val="0"/>
          <w:marRight w:val="0"/>
          <w:marTop w:val="0"/>
          <w:marBottom w:val="0"/>
          <w:divBdr>
            <w:top w:val="none" w:sz="0" w:space="0" w:color="auto"/>
            <w:left w:val="none" w:sz="0" w:space="0" w:color="auto"/>
            <w:bottom w:val="none" w:sz="0" w:space="0" w:color="auto"/>
            <w:right w:val="none" w:sz="0" w:space="0" w:color="auto"/>
          </w:divBdr>
        </w:div>
        <w:div w:id="1893732361">
          <w:marLeft w:val="0"/>
          <w:marRight w:val="0"/>
          <w:marTop w:val="0"/>
          <w:marBottom w:val="0"/>
          <w:divBdr>
            <w:top w:val="none" w:sz="0" w:space="0" w:color="auto"/>
            <w:left w:val="none" w:sz="0" w:space="0" w:color="auto"/>
            <w:bottom w:val="none" w:sz="0" w:space="0" w:color="auto"/>
            <w:right w:val="none" w:sz="0" w:space="0" w:color="auto"/>
          </w:divBdr>
        </w:div>
        <w:div w:id="678969552">
          <w:marLeft w:val="0"/>
          <w:marRight w:val="0"/>
          <w:marTop w:val="0"/>
          <w:marBottom w:val="0"/>
          <w:divBdr>
            <w:top w:val="none" w:sz="0" w:space="0" w:color="auto"/>
            <w:left w:val="none" w:sz="0" w:space="0" w:color="auto"/>
            <w:bottom w:val="none" w:sz="0" w:space="0" w:color="auto"/>
            <w:right w:val="none" w:sz="0" w:space="0" w:color="auto"/>
          </w:divBdr>
        </w:div>
        <w:div w:id="382674689">
          <w:marLeft w:val="0"/>
          <w:marRight w:val="0"/>
          <w:marTop w:val="0"/>
          <w:marBottom w:val="0"/>
          <w:divBdr>
            <w:top w:val="none" w:sz="0" w:space="0" w:color="auto"/>
            <w:left w:val="none" w:sz="0" w:space="0" w:color="auto"/>
            <w:bottom w:val="none" w:sz="0" w:space="0" w:color="auto"/>
            <w:right w:val="none" w:sz="0" w:space="0" w:color="auto"/>
          </w:divBdr>
        </w:div>
        <w:div w:id="1813980267">
          <w:marLeft w:val="0"/>
          <w:marRight w:val="0"/>
          <w:marTop w:val="0"/>
          <w:marBottom w:val="0"/>
          <w:divBdr>
            <w:top w:val="none" w:sz="0" w:space="0" w:color="auto"/>
            <w:left w:val="none" w:sz="0" w:space="0" w:color="auto"/>
            <w:bottom w:val="none" w:sz="0" w:space="0" w:color="auto"/>
            <w:right w:val="none" w:sz="0" w:space="0" w:color="auto"/>
          </w:divBdr>
        </w:div>
        <w:div w:id="782506209">
          <w:marLeft w:val="0"/>
          <w:marRight w:val="0"/>
          <w:marTop w:val="0"/>
          <w:marBottom w:val="0"/>
          <w:divBdr>
            <w:top w:val="none" w:sz="0" w:space="0" w:color="auto"/>
            <w:left w:val="none" w:sz="0" w:space="0" w:color="auto"/>
            <w:bottom w:val="none" w:sz="0" w:space="0" w:color="auto"/>
            <w:right w:val="none" w:sz="0" w:space="0" w:color="auto"/>
          </w:divBdr>
        </w:div>
        <w:div w:id="1830947848">
          <w:marLeft w:val="0"/>
          <w:marRight w:val="0"/>
          <w:marTop w:val="0"/>
          <w:marBottom w:val="0"/>
          <w:divBdr>
            <w:top w:val="none" w:sz="0" w:space="0" w:color="auto"/>
            <w:left w:val="none" w:sz="0" w:space="0" w:color="auto"/>
            <w:bottom w:val="none" w:sz="0" w:space="0" w:color="auto"/>
            <w:right w:val="none" w:sz="0" w:space="0" w:color="auto"/>
          </w:divBdr>
        </w:div>
        <w:div w:id="225531789">
          <w:marLeft w:val="0"/>
          <w:marRight w:val="0"/>
          <w:marTop w:val="0"/>
          <w:marBottom w:val="0"/>
          <w:divBdr>
            <w:top w:val="none" w:sz="0" w:space="0" w:color="auto"/>
            <w:left w:val="none" w:sz="0" w:space="0" w:color="auto"/>
            <w:bottom w:val="none" w:sz="0" w:space="0" w:color="auto"/>
            <w:right w:val="none" w:sz="0" w:space="0" w:color="auto"/>
          </w:divBdr>
        </w:div>
        <w:div w:id="1437557906">
          <w:marLeft w:val="0"/>
          <w:marRight w:val="0"/>
          <w:marTop w:val="0"/>
          <w:marBottom w:val="0"/>
          <w:divBdr>
            <w:top w:val="none" w:sz="0" w:space="0" w:color="auto"/>
            <w:left w:val="none" w:sz="0" w:space="0" w:color="auto"/>
            <w:bottom w:val="none" w:sz="0" w:space="0" w:color="auto"/>
            <w:right w:val="none" w:sz="0" w:space="0" w:color="auto"/>
          </w:divBdr>
        </w:div>
        <w:div w:id="1492212210">
          <w:marLeft w:val="0"/>
          <w:marRight w:val="0"/>
          <w:marTop w:val="0"/>
          <w:marBottom w:val="0"/>
          <w:divBdr>
            <w:top w:val="none" w:sz="0" w:space="0" w:color="auto"/>
            <w:left w:val="none" w:sz="0" w:space="0" w:color="auto"/>
            <w:bottom w:val="none" w:sz="0" w:space="0" w:color="auto"/>
            <w:right w:val="none" w:sz="0" w:space="0" w:color="auto"/>
          </w:divBdr>
        </w:div>
        <w:div w:id="1288392782">
          <w:marLeft w:val="0"/>
          <w:marRight w:val="0"/>
          <w:marTop w:val="0"/>
          <w:marBottom w:val="0"/>
          <w:divBdr>
            <w:top w:val="none" w:sz="0" w:space="0" w:color="auto"/>
            <w:left w:val="none" w:sz="0" w:space="0" w:color="auto"/>
            <w:bottom w:val="none" w:sz="0" w:space="0" w:color="auto"/>
            <w:right w:val="none" w:sz="0" w:space="0" w:color="auto"/>
          </w:divBdr>
        </w:div>
        <w:div w:id="1461846417">
          <w:marLeft w:val="0"/>
          <w:marRight w:val="0"/>
          <w:marTop w:val="0"/>
          <w:marBottom w:val="0"/>
          <w:divBdr>
            <w:top w:val="none" w:sz="0" w:space="0" w:color="auto"/>
            <w:left w:val="none" w:sz="0" w:space="0" w:color="auto"/>
            <w:bottom w:val="none" w:sz="0" w:space="0" w:color="auto"/>
            <w:right w:val="none" w:sz="0" w:space="0" w:color="auto"/>
          </w:divBdr>
        </w:div>
        <w:div w:id="477692425">
          <w:marLeft w:val="0"/>
          <w:marRight w:val="0"/>
          <w:marTop w:val="0"/>
          <w:marBottom w:val="0"/>
          <w:divBdr>
            <w:top w:val="none" w:sz="0" w:space="0" w:color="auto"/>
            <w:left w:val="none" w:sz="0" w:space="0" w:color="auto"/>
            <w:bottom w:val="none" w:sz="0" w:space="0" w:color="auto"/>
            <w:right w:val="none" w:sz="0" w:space="0" w:color="auto"/>
          </w:divBdr>
        </w:div>
        <w:div w:id="604770366">
          <w:marLeft w:val="0"/>
          <w:marRight w:val="0"/>
          <w:marTop w:val="0"/>
          <w:marBottom w:val="0"/>
          <w:divBdr>
            <w:top w:val="none" w:sz="0" w:space="0" w:color="auto"/>
            <w:left w:val="none" w:sz="0" w:space="0" w:color="auto"/>
            <w:bottom w:val="none" w:sz="0" w:space="0" w:color="auto"/>
            <w:right w:val="none" w:sz="0" w:space="0" w:color="auto"/>
          </w:divBdr>
        </w:div>
        <w:div w:id="484246230">
          <w:marLeft w:val="0"/>
          <w:marRight w:val="0"/>
          <w:marTop w:val="0"/>
          <w:marBottom w:val="0"/>
          <w:divBdr>
            <w:top w:val="none" w:sz="0" w:space="0" w:color="auto"/>
            <w:left w:val="none" w:sz="0" w:space="0" w:color="auto"/>
            <w:bottom w:val="none" w:sz="0" w:space="0" w:color="auto"/>
            <w:right w:val="none" w:sz="0" w:space="0" w:color="auto"/>
          </w:divBdr>
        </w:div>
        <w:div w:id="1157922358">
          <w:marLeft w:val="0"/>
          <w:marRight w:val="0"/>
          <w:marTop w:val="0"/>
          <w:marBottom w:val="0"/>
          <w:divBdr>
            <w:top w:val="none" w:sz="0" w:space="0" w:color="auto"/>
            <w:left w:val="none" w:sz="0" w:space="0" w:color="auto"/>
            <w:bottom w:val="none" w:sz="0" w:space="0" w:color="auto"/>
            <w:right w:val="none" w:sz="0" w:space="0" w:color="auto"/>
          </w:divBdr>
        </w:div>
        <w:div w:id="2140607935">
          <w:marLeft w:val="0"/>
          <w:marRight w:val="0"/>
          <w:marTop w:val="0"/>
          <w:marBottom w:val="0"/>
          <w:divBdr>
            <w:top w:val="none" w:sz="0" w:space="0" w:color="auto"/>
            <w:left w:val="none" w:sz="0" w:space="0" w:color="auto"/>
            <w:bottom w:val="none" w:sz="0" w:space="0" w:color="auto"/>
            <w:right w:val="none" w:sz="0" w:space="0" w:color="auto"/>
          </w:divBdr>
        </w:div>
        <w:div w:id="1248882962">
          <w:marLeft w:val="0"/>
          <w:marRight w:val="0"/>
          <w:marTop w:val="0"/>
          <w:marBottom w:val="0"/>
          <w:divBdr>
            <w:top w:val="none" w:sz="0" w:space="0" w:color="auto"/>
            <w:left w:val="none" w:sz="0" w:space="0" w:color="auto"/>
            <w:bottom w:val="none" w:sz="0" w:space="0" w:color="auto"/>
            <w:right w:val="none" w:sz="0" w:space="0" w:color="auto"/>
          </w:divBdr>
        </w:div>
        <w:div w:id="1967001529">
          <w:marLeft w:val="0"/>
          <w:marRight w:val="0"/>
          <w:marTop w:val="0"/>
          <w:marBottom w:val="0"/>
          <w:divBdr>
            <w:top w:val="none" w:sz="0" w:space="0" w:color="auto"/>
            <w:left w:val="none" w:sz="0" w:space="0" w:color="auto"/>
            <w:bottom w:val="none" w:sz="0" w:space="0" w:color="auto"/>
            <w:right w:val="none" w:sz="0" w:space="0" w:color="auto"/>
          </w:divBdr>
        </w:div>
        <w:div w:id="903217522">
          <w:marLeft w:val="0"/>
          <w:marRight w:val="0"/>
          <w:marTop w:val="0"/>
          <w:marBottom w:val="0"/>
          <w:divBdr>
            <w:top w:val="none" w:sz="0" w:space="0" w:color="auto"/>
            <w:left w:val="none" w:sz="0" w:space="0" w:color="auto"/>
            <w:bottom w:val="none" w:sz="0" w:space="0" w:color="auto"/>
            <w:right w:val="none" w:sz="0" w:space="0" w:color="auto"/>
          </w:divBdr>
        </w:div>
        <w:div w:id="173031363">
          <w:marLeft w:val="0"/>
          <w:marRight w:val="0"/>
          <w:marTop w:val="0"/>
          <w:marBottom w:val="0"/>
          <w:divBdr>
            <w:top w:val="none" w:sz="0" w:space="0" w:color="auto"/>
            <w:left w:val="none" w:sz="0" w:space="0" w:color="auto"/>
            <w:bottom w:val="none" w:sz="0" w:space="0" w:color="auto"/>
            <w:right w:val="none" w:sz="0" w:space="0" w:color="auto"/>
          </w:divBdr>
        </w:div>
        <w:div w:id="1073356411">
          <w:marLeft w:val="0"/>
          <w:marRight w:val="0"/>
          <w:marTop w:val="0"/>
          <w:marBottom w:val="0"/>
          <w:divBdr>
            <w:top w:val="none" w:sz="0" w:space="0" w:color="auto"/>
            <w:left w:val="none" w:sz="0" w:space="0" w:color="auto"/>
            <w:bottom w:val="none" w:sz="0" w:space="0" w:color="auto"/>
            <w:right w:val="none" w:sz="0" w:space="0" w:color="auto"/>
          </w:divBdr>
        </w:div>
        <w:div w:id="1963606019">
          <w:marLeft w:val="0"/>
          <w:marRight w:val="0"/>
          <w:marTop w:val="0"/>
          <w:marBottom w:val="0"/>
          <w:divBdr>
            <w:top w:val="none" w:sz="0" w:space="0" w:color="auto"/>
            <w:left w:val="none" w:sz="0" w:space="0" w:color="auto"/>
            <w:bottom w:val="none" w:sz="0" w:space="0" w:color="auto"/>
            <w:right w:val="none" w:sz="0" w:space="0" w:color="auto"/>
          </w:divBdr>
        </w:div>
        <w:div w:id="1360355699">
          <w:marLeft w:val="0"/>
          <w:marRight w:val="0"/>
          <w:marTop w:val="0"/>
          <w:marBottom w:val="0"/>
          <w:divBdr>
            <w:top w:val="none" w:sz="0" w:space="0" w:color="auto"/>
            <w:left w:val="none" w:sz="0" w:space="0" w:color="auto"/>
            <w:bottom w:val="none" w:sz="0" w:space="0" w:color="auto"/>
            <w:right w:val="none" w:sz="0" w:space="0" w:color="auto"/>
          </w:divBdr>
        </w:div>
        <w:div w:id="402919504">
          <w:marLeft w:val="0"/>
          <w:marRight w:val="0"/>
          <w:marTop w:val="0"/>
          <w:marBottom w:val="0"/>
          <w:divBdr>
            <w:top w:val="none" w:sz="0" w:space="0" w:color="auto"/>
            <w:left w:val="none" w:sz="0" w:space="0" w:color="auto"/>
            <w:bottom w:val="none" w:sz="0" w:space="0" w:color="auto"/>
            <w:right w:val="none" w:sz="0" w:space="0" w:color="auto"/>
          </w:divBdr>
        </w:div>
        <w:div w:id="1736930186">
          <w:marLeft w:val="0"/>
          <w:marRight w:val="0"/>
          <w:marTop w:val="0"/>
          <w:marBottom w:val="0"/>
          <w:divBdr>
            <w:top w:val="none" w:sz="0" w:space="0" w:color="auto"/>
            <w:left w:val="none" w:sz="0" w:space="0" w:color="auto"/>
            <w:bottom w:val="none" w:sz="0" w:space="0" w:color="auto"/>
            <w:right w:val="none" w:sz="0" w:space="0" w:color="auto"/>
          </w:divBdr>
        </w:div>
        <w:div w:id="427653010">
          <w:marLeft w:val="0"/>
          <w:marRight w:val="0"/>
          <w:marTop w:val="0"/>
          <w:marBottom w:val="0"/>
          <w:divBdr>
            <w:top w:val="none" w:sz="0" w:space="0" w:color="auto"/>
            <w:left w:val="none" w:sz="0" w:space="0" w:color="auto"/>
            <w:bottom w:val="none" w:sz="0" w:space="0" w:color="auto"/>
            <w:right w:val="none" w:sz="0" w:space="0" w:color="auto"/>
          </w:divBdr>
        </w:div>
        <w:div w:id="1244341530">
          <w:marLeft w:val="0"/>
          <w:marRight w:val="0"/>
          <w:marTop w:val="0"/>
          <w:marBottom w:val="0"/>
          <w:divBdr>
            <w:top w:val="none" w:sz="0" w:space="0" w:color="auto"/>
            <w:left w:val="none" w:sz="0" w:space="0" w:color="auto"/>
            <w:bottom w:val="none" w:sz="0" w:space="0" w:color="auto"/>
            <w:right w:val="none" w:sz="0" w:space="0" w:color="auto"/>
          </w:divBdr>
        </w:div>
        <w:div w:id="2082941434">
          <w:marLeft w:val="0"/>
          <w:marRight w:val="0"/>
          <w:marTop w:val="0"/>
          <w:marBottom w:val="0"/>
          <w:divBdr>
            <w:top w:val="none" w:sz="0" w:space="0" w:color="auto"/>
            <w:left w:val="none" w:sz="0" w:space="0" w:color="auto"/>
            <w:bottom w:val="none" w:sz="0" w:space="0" w:color="auto"/>
            <w:right w:val="none" w:sz="0" w:space="0" w:color="auto"/>
          </w:divBdr>
        </w:div>
        <w:div w:id="1864896926">
          <w:marLeft w:val="0"/>
          <w:marRight w:val="0"/>
          <w:marTop w:val="0"/>
          <w:marBottom w:val="0"/>
          <w:divBdr>
            <w:top w:val="none" w:sz="0" w:space="0" w:color="auto"/>
            <w:left w:val="none" w:sz="0" w:space="0" w:color="auto"/>
            <w:bottom w:val="none" w:sz="0" w:space="0" w:color="auto"/>
            <w:right w:val="none" w:sz="0" w:space="0" w:color="auto"/>
          </w:divBdr>
        </w:div>
        <w:div w:id="1994481969">
          <w:marLeft w:val="0"/>
          <w:marRight w:val="0"/>
          <w:marTop w:val="0"/>
          <w:marBottom w:val="0"/>
          <w:divBdr>
            <w:top w:val="none" w:sz="0" w:space="0" w:color="auto"/>
            <w:left w:val="none" w:sz="0" w:space="0" w:color="auto"/>
            <w:bottom w:val="none" w:sz="0" w:space="0" w:color="auto"/>
            <w:right w:val="none" w:sz="0" w:space="0" w:color="auto"/>
          </w:divBdr>
        </w:div>
        <w:div w:id="1266693649">
          <w:marLeft w:val="0"/>
          <w:marRight w:val="0"/>
          <w:marTop w:val="0"/>
          <w:marBottom w:val="0"/>
          <w:divBdr>
            <w:top w:val="none" w:sz="0" w:space="0" w:color="auto"/>
            <w:left w:val="none" w:sz="0" w:space="0" w:color="auto"/>
            <w:bottom w:val="none" w:sz="0" w:space="0" w:color="auto"/>
            <w:right w:val="none" w:sz="0" w:space="0" w:color="auto"/>
          </w:divBdr>
        </w:div>
        <w:div w:id="820468976">
          <w:marLeft w:val="0"/>
          <w:marRight w:val="0"/>
          <w:marTop w:val="0"/>
          <w:marBottom w:val="0"/>
          <w:divBdr>
            <w:top w:val="none" w:sz="0" w:space="0" w:color="auto"/>
            <w:left w:val="none" w:sz="0" w:space="0" w:color="auto"/>
            <w:bottom w:val="none" w:sz="0" w:space="0" w:color="auto"/>
            <w:right w:val="none" w:sz="0" w:space="0" w:color="auto"/>
          </w:divBdr>
        </w:div>
        <w:div w:id="2039617947">
          <w:marLeft w:val="0"/>
          <w:marRight w:val="0"/>
          <w:marTop w:val="0"/>
          <w:marBottom w:val="0"/>
          <w:divBdr>
            <w:top w:val="none" w:sz="0" w:space="0" w:color="auto"/>
            <w:left w:val="none" w:sz="0" w:space="0" w:color="auto"/>
            <w:bottom w:val="none" w:sz="0" w:space="0" w:color="auto"/>
            <w:right w:val="none" w:sz="0" w:space="0" w:color="auto"/>
          </w:divBdr>
        </w:div>
        <w:div w:id="1368916546">
          <w:marLeft w:val="0"/>
          <w:marRight w:val="0"/>
          <w:marTop w:val="0"/>
          <w:marBottom w:val="0"/>
          <w:divBdr>
            <w:top w:val="none" w:sz="0" w:space="0" w:color="auto"/>
            <w:left w:val="none" w:sz="0" w:space="0" w:color="auto"/>
            <w:bottom w:val="none" w:sz="0" w:space="0" w:color="auto"/>
            <w:right w:val="none" w:sz="0" w:space="0" w:color="auto"/>
          </w:divBdr>
        </w:div>
        <w:div w:id="718092899">
          <w:marLeft w:val="0"/>
          <w:marRight w:val="0"/>
          <w:marTop w:val="0"/>
          <w:marBottom w:val="0"/>
          <w:divBdr>
            <w:top w:val="none" w:sz="0" w:space="0" w:color="auto"/>
            <w:left w:val="none" w:sz="0" w:space="0" w:color="auto"/>
            <w:bottom w:val="none" w:sz="0" w:space="0" w:color="auto"/>
            <w:right w:val="none" w:sz="0" w:space="0" w:color="auto"/>
          </w:divBdr>
        </w:div>
        <w:div w:id="230315341">
          <w:marLeft w:val="0"/>
          <w:marRight w:val="0"/>
          <w:marTop w:val="0"/>
          <w:marBottom w:val="0"/>
          <w:divBdr>
            <w:top w:val="none" w:sz="0" w:space="0" w:color="auto"/>
            <w:left w:val="none" w:sz="0" w:space="0" w:color="auto"/>
            <w:bottom w:val="none" w:sz="0" w:space="0" w:color="auto"/>
            <w:right w:val="none" w:sz="0" w:space="0" w:color="auto"/>
          </w:divBdr>
        </w:div>
        <w:div w:id="128983809">
          <w:marLeft w:val="0"/>
          <w:marRight w:val="0"/>
          <w:marTop w:val="0"/>
          <w:marBottom w:val="0"/>
          <w:divBdr>
            <w:top w:val="none" w:sz="0" w:space="0" w:color="auto"/>
            <w:left w:val="none" w:sz="0" w:space="0" w:color="auto"/>
            <w:bottom w:val="none" w:sz="0" w:space="0" w:color="auto"/>
            <w:right w:val="none" w:sz="0" w:space="0" w:color="auto"/>
          </w:divBdr>
        </w:div>
        <w:div w:id="1639457321">
          <w:marLeft w:val="0"/>
          <w:marRight w:val="0"/>
          <w:marTop w:val="0"/>
          <w:marBottom w:val="0"/>
          <w:divBdr>
            <w:top w:val="none" w:sz="0" w:space="0" w:color="auto"/>
            <w:left w:val="none" w:sz="0" w:space="0" w:color="auto"/>
            <w:bottom w:val="none" w:sz="0" w:space="0" w:color="auto"/>
            <w:right w:val="none" w:sz="0" w:space="0" w:color="auto"/>
          </w:divBdr>
        </w:div>
        <w:div w:id="2122070001">
          <w:marLeft w:val="0"/>
          <w:marRight w:val="0"/>
          <w:marTop w:val="0"/>
          <w:marBottom w:val="0"/>
          <w:divBdr>
            <w:top w:val="none" w:sz="0" w:space="0" w:color="auto"/>
            <w:left w:val="none" w:sz="0" w:space="0" w:color="auto"/>
            <w:bottom w:val="none" w:sz="0" w:space="0" w:color="auto"/>
            <w:right w:val="none" w:sz="0" w:space="0" w:color="auto"/>
          </w:divBdr>
        </w:div>
        <w:div w:id="1041127299">
          <w:marLeft w:val="0"/>
          <w:marRight w:val="0"/>
          <w:marTop w:val="0"/>
          <w:marBottom w:val="0"/>
          <w:divBdr>
            <w:top w:val="none" w:sz="0" w:space="0" w:color="auto"/>
            <w:left w:val="none" w:sz="0" w:space="0" w:color="auto"/>
            <w:bottom w:val="none" w:sz="0" w:space="0" w:color="auto"/>
            <w:right w:val="none" w:sz="0" w:space="0" w:color="auto"/>
          </w:divBdr>
        </w:div>
        <w:div w:id="1488206508">
          <w:marLeft w:val="0"/>
          <w:marRight w:val="0"/>
          <w:marTop w:val="0"/>
          <w:marBottom w:val="0"/>
          <w:divBdr>
            <w:top w:val="none" w:sz="0" w:space="0" w:color="auto"/>
            <w:left w:val="none" w:sz="0" w:space="0" w:color="auto"/>
            <w:bottom w:val="none" w:sz="0" w:space="0" w:color="auto"/>
            <w:right w:val="none" w:sz="0" w:space="0" w:color="auto"/>
          </w:divBdr>
        </w:div>
        <w:div w:id="2139183042">
          <w:marLeft w:val="0"/>
          <w:marRight w:val="0"/>
          <w:marTop w:val="0"/>
          <w:marBottom w:val="0"/>
          <w:divBdr>
            <w:top w:val="none" w:sz="0" w:space="0" w:color="auto"/>
            <w:left w:val="none" w:sz="0" w:space="0" w:color="auto"/>
            <w:bottom w:val="none" w:sz="0" w:space="0" w:color="auto"/>
            <w:right w:val="none" w:sz="0" w:space="0" w:color="auto"/>
          </w:divBdr>
        </w:div>
        <w:div w:id="1259174443">
          <w:marLeft w:val="0"/>
          <w:marRight w:val="0"/>
          <w:marTop w:val="0"/>
          <w:marBottom w:val="0"/>
          <w:divBdr>
            <w:top w:val="none" w:sz="0" w:space="0" w:color="auto"/>
            <w:left w:val="none" w:sz="0" w:space="0" w:color="auto"/>
            <w:bottom w:val="none" w:sz="0" w:space="0" w:color="auto"/>
            <w:right w:val="none" w:sz="0" w:space="0" w:color="auto"/>
          </w:divBdr>
        </w:div>
        <w:div w:id="1638215977">
          <w:marLeft w:val="0"/>
          <w:marRight w:val="0"/>
          <w:marTop w:val="0"/>
          <w:marBottom w:val="0"/>
          <w:divBdr>
            <w:top w:val="none" w:sz="0" w:space="0" w:color="auto"/>
            <w:left w:val="none" w:sz="0" w:space="0" w:color="auto"/>
            <w:bottom w:val="none" w:sz="0" w:space="0" w:color="auto"/>
            <w:right w:val="none" w:sz="0" w:space="0" w:color="auto"/>
          </w:divBdr>
        </w:div>
        <w:div w:id="203296811">
          <w:marLeft w:val="0"/>
          <w:marRight w:val="0"/>
          <w:marTop w:val="0"/>
          <w:marBottom w:val="0"/>
          <w:divBdr>
            <w:top w:val="none" w:sz="0" w:space="0" w:color="auto"/>
            <w:left w:val="none" w:sz="0" w:space="0" w:color="auto"/>
            <w:bottom w:val="none" w:sz="0" w:space="0" w:color="auto"/>
            <w:right w:val="none" w:sz="0" w:space="0" w:color="auto"/>
          </w:divBdr>
        </w:div>
        <w:div w:id="1374110071">
          <w:marLeft w:val="0"/>
          <w:marRight w:val="0"/>
          <w:marTop w:val="0"/>
          <w:marBottom w:val="0"/>
          <w:divBdr>
            <w:top w:val="none" w:sz="0" w:space="0" w:color="auto"/>
            <w:left w:val="none" w:sz="0" w:space="0" w:color="auto"/>
            <w:bottom w:val="none" w:sz="0" w:space="0" w:color="auto"/>
            <w:right w:val="none" w:sz="0" w:space="0" w:color="auto"/>
          </w:divBdr>
        </w:div>
        <w:div w:id="267812124">
          <w:marLeft w:val="0"/>
          <w:marRight w:val="0"/>
          <w:marTop w:val="0"/>
          <w:marBottom w:val="0"/>
          <w:divBdr>
            <w:top w:val="none" w:sz="0" w:space="0" w:color="auto"/>
            <w:left w:val="none" w:sz="0" w:space="0" w:color="auto"/>
            <w:bottom w:val="none" w:sz="0" w:space="0" w:color="auto"/>
            <w:right w:val="none" w:sz="0" w:space="0" w:color="auto"/>
          </w:divBdr>
        </w:div>
        <w:div w:id="1333801957">
          <w:marLeft w:val="0"/>
          <w:marRight w:val="0"/>
          <w:marTop w:val="0"/>
          <w:marBottom w:val="0"/>
          <w:divBdr>
            <w:top w:val="none" w:sz="0" w:space="0" w:color="auto"/>
            <w:left w:val="none" w:sz="0" w:space="0" w:color="auto"/>
            <w:bottom w:val="none" w:sz="0" w:space="0" w:color="auto"/>
            <w:right w:val="none" w:sz="0" w:space="0" w:color="auto"/>
          </w:divBdr>
        </w:div>
        <w:div w:id="1825779517">
          <w:marLeft w:val="0"/>
          <w:marRight w:val="0"/>
          <w:marTop w:val="0"/>
          <w:marBottom w:val="0"/>
          <w:divBdr>
            <w:top w:val="none" w:sz="0" w:space="0" w:color="auto"/>
            <w:left w:val="none" w:sz="0" w:space="0" w:color="auto"/>
            <w:bottom w:val="none" w:sz="0" w:space="0" w:color="auto"/>
            <w:right w:val="none" w:sz="0" w:space="0" w:color="auto"/>
          </w:divBdr>
        </w:div>
        <w:div w:id="1353259811">
          <w:marLeft w:val="0"/>
          <w:marRight w:val="0"/>
          <w:marTop w:val="0"/>
          <w:marBottom w:val="0"/>
          <w:divBdr>
            <w:top w:val="none" w:sz="0" w:space="0" w:color="auto"/>
            <w:left w:val="none" w:sz="0" w:space="0" w:color="auto"/>
            <w:bottom w:val="none" w:sz="0" w:space="0" w:color="auto"/>
            <w:right w:val="none" w:sz="0" w:space="0" w:color="auto"/>
          </w:divBdr>
        </w:div>
        <w:div w:id="228423877">
          <w:marLeft w:val="0"/>
          <w:marRight w:val="0"/>
          <w:marTop w:val="0"/>
          <w:marBottom w:val="0"/>
          <w:divBdr>
            <w:top w:val="none" w:sz="0" w:space="0" w:color="auto"/>
            <w:left w:val="none" w:sz="0" w:space="0" w:color="auto"/>
            <w:bottom w:val="none" w:sz="0" w:space="0" w:color="auto"/>
            <w:right w:val="none" w:sz="0" w:space="0" w:color="auto"/>
          </w:divBdr>
        </w:div>
        <w:div w:id="1059784415">
          <w:marLeft w:val="0"/>
          <w:marRight w:val="0"/>
          <w:marTop w:val="0"/>
          <w:marBottom w:val="0"/>
          <w:divBdr>
            <w:top w:val="none" w:sz="0" w:space="0" w:color="auto"/>
            <w:left w:val="none" w:sz="0" w:space="0" w:color="auto"/>
            <w:bottom w:val="none" w:sz="0" w:space="0" w:color="auto"/>
            <w:right w:val="none" w:sz="0" w:space="0" w:color="auto"/>
          </w:divBdr>
        </w:div>
        <w:div w:id="439226887">
          <w:marLeft w:val="0"/>
          <w:marRight w:val="0"/>
          <w:marTop w:val="0"/>
          <w:marBottom w:val="0"/>
          <w:divBdr>
            <w:top w:val="none" w:sz="0" w:space="0" w:color="auto"/>
            <w:left w:val="none" w:sz="0" w:space="0" w:color="auto"/>
            <w:bottom w:val="none" w:sz="0" w:space="0" w:color="auto"/>
            <w:right w:val="none" w:sz="0" w:space="0" w:color="auto"/>
          </w:divBdr>
        </w:div>
        <w:div w:id="819922517">
          <w:marLeft w:val="0"/>
          <w:marRight w:val="0"/>
          <w:marTop w:val="0"/>
          <w:marBottom w:val="0"/>
          <w:divBdr>
            <w:top w:val="none" w:sz="0" w:space="0" w:color="auto"/>
            <w:left w:val="none" w:sz="0" w:space="0" w:color="auto"/>
            <w:bottom w:val="none" w:sz="0" w:space="0" w:color="auto"/>
            <w:right w:val="none" w:sz="0" w:space="0" w:color="auto"/>
          </w:divBdr>
        </w:div>
        <w:div w:id="1806119324">
          <w:marLeft w:val="0"/>
          <w:marRight w:val="0"/>
          <w:marTop w:val="0"/>
          <w:marBottom w:val="0"/>
          <w:divBdr>
            <w:top w:val="none" w:sz="0" w:space="0" w:color="auto"/>
            <w:left w:val="none" w:sz="0" w:space="0" w:color="auto"/>
            <w:bottom w:val="none" w:sz="0" w:space="0" w:color="auto"/>
            <w:right w:val="none" w:sz="0" w:space="0" w:color="auto"/>
          </w:divBdr>
        </w:div>
        <w:div w:id="1257861663">
          <w:marLeft w:val="0"/>
          <w:marRight w:val="0"/>
          <w:marTop w:val="0"/>
          <w:marBottom w:val="0"/>
          <w:divBdr>
            <w:top w:val="none" w:sz="0" w:space="0" w:color="auto"/>
            <w:left w:val="none" w:sz="0" w:space="0" w:color="auto"/>
            <w:bottom w:val="none" w:sz="0" w:space="0" w:color="auto"/>
            <w:right w:val="none" w:sz="0" w:space="0" w:color="auto"/>
          </w:divBdr>
        </w:div>
        <w:div w:id="897975071">
          <w:marLeft w:val="0"/>
          <w:marRight w:val="0"/>
          <w:marTop w:val="0"/>
          <w:marBottom w:val="0"/>
          <w:divBdr>
            <w:top w:val="none" w:sz="0" w:space="0" w:color="auto"/>
            <w:left w:val="none" w:sz="0" w:space="0" w:color="auto"/>
            <w:bottom w:val="none" w:sz="0" w:space="0" w:color="auto"/>
            <w:right w:val="none" w:sz="0" w:space="0" w:color="auto"/>
          </w:divBdr>
        </w:div>
        <w:div w:id="1097486030">
          <w:marLeft w:val="0"/>
          <w:marRight w:val="0"/>
          <w:marTop w:val="0"/>
          <w:marBottom w:val="0"/>
          <w:divBdr>
            <w:top w:val="none" w:sz="0" w:space="0" w:color="auto"/>
            <w:left w:val="none" w:sz="0" w:space="0" w:color="auto"/>
            <w:bottom w:val="none" w:sz="0" w:space="0" w:color="auto"/>
            <w:right w:val="none" w:sz="0" w:space="0" w:color="auto"/>
          </w:divBdr>
        </w:div>
        <w:div w:id="1705130670">
          <w:marLeft w:val="0"/>
          <w:marRight w:val="0"/>
          <w:marTop w:val="0"/>
          <w:marBottom w:val="0"/>
          <w:divBdr>
            <w:top w:val="none" w:sz="0" w:space="0" w:color="auto"/>
            <w:left w:val="none" w:sz="0" w:space="0" w:color="auto"/>
            <w:bottom w:val="none" w:sz="0" w:space="0" w:color="auto"/>
            <w:right w:val="none" w:sz="0" w:space="0" w:color="auto"/>
          </w:divBdr>
        </w:div>
        <w:div w:id="1050617040">
          <w:marLeft w:val="0"/>
          <w:marRight w:val="0"/>
          <w:marTop w:val="0"/>
          <w:marBottom w:val="0"/>
          <w:divBdr>
            <w:top w:val="none" w:sz="0" w:space="0" w:color="auto"/>
            <w:left w:val="none" w:sz="0" w:space="0" w:color="auto"/>
            <w:bottom w:val="none" w:sz="0" w:space="0" w:color="auto"/>
            <w:right w:val="none" w:sz="0" w:space="0" w:color="auto"/>
          </w:divBdr>
        </w:div>
        <w:div w:id="1437404302">
          <w:marLeft w:val="0"/>
          <w:marRight w:val="0"/>
          <w:marTop w:val="0"/>
          <w:marBottom w:val="0"/>
          <w:divBdr>
            <w:top w:val="none" w:sz="0" w:space="0" w:color="auto"/>
            <w:left w:val="none" w:sz="0" w:space="0" w:color="auto"/>
            <w:bottom w:val="none" w:sz="0" w:space="0" w:color="auto"/>
            <w:right w:val="none" w:sz="0" w:space="0" w:color="auto"/>
          </w:divBdr>
        </w:div>
        <w:div w:id="997266876">
          <w:marLeft w:val="0"/>
          <w:marRight w:val="0"/>
          <w:marTop w:val="0"/>
          <w:marBottom w:val="0"/>
          <w:divBdr>
            <w:top w:val="none" w:sz="0" w:space="0" w:color="auto"/>
            <w:left w:val="none" w:sz="0" w:space="0" w:color="auto"/>
            <w:bottom w:val="none" w:sz="0" w:space="0" w:color="auto"/>
            <w:right w:val="none" w:sz="0" w:space="0" w:color="auto"/>
          </w:divBdr>
        </w:div>
        <w:div w:id="1228611937">
          <w:marLeft w:val="0"/>
          <w:marRight w:val="0"/>
          <w:marTop w:val="0"/>
          <w:marBottom w:val="0"/>
          <w:divBdr>
            <w:top w:val="none" w:sz="0" w:space="0" w:color="auto"/>
            <w:left w:val="none" w:sz="0" w:space="0" w:color="auto"/>
            <w:bottom w:val="none" w:sz="0" w:space="0" w:color="auto"/>
            <w:right w:val="none" w:sz="0" w:space="0" w:color="auto"/>
          </w:divBdr>
        </w:div>
        <w:div w:id="401879346">
          <w:marLeft w:val="0"/>
          <w:marRight w:val="0"/>
          <w:marTop w:val="0"/>
          <w:marBottom w:val="0"/>
          <w:divBdr>
            <w:top w:val="none" w:sz="0" w:space="0" w:color="auto"/>
            <w:left w:val="none" w:sz="0" w:space="0" w:color="auto"/>
            <w:bottom w:val="none" w:sz="0" w:space="0" w:color="auto"/>
            <w:right w:val="none" w:sz="0" w:space="0" w:color="auto"/>
          </w:divBdr>
        </w:div>
        <w:div w:id="1926766964">
          <w:marLeft w:val="0"/>
          <w:marRight w:val="0"/>
          <w:marTop w:val="0"/>
          <w:marBottom w:val="0"/>
          <w:divBdr>
            <w:top w:val="none" w:sz="0" w:space="0" w:color="auto"/>
            <w:left w:val="none" w:sz="0" w:space="0" w:color="auto"/>
            <w:bottom w:val="none" w:sz="0" w:space="0" w:color="auto"/>
            <w:right w:val="none" w:sz="0" w:space="0" w:color="auto"/>
          </w:divBdr>
        </w:div>
        <w:div w:id="2007240179">
          <w:marLeft w:val="0"/>
          <w:marRight w:val="0"/>
          <w:marTop w:val="0"/>
          <w:marBottom w:val="0"/>
          <w:divBdr>
            <w:top w:val="none" w:sz="0" w:space="0" w:color="auto"/>
            <w:left w:val="none" w:sz="0" w:space="0" w:color="auto"/>
            <w:bottom w:val="none" w:sz="0" w:space="0" w:color="auto"/>
            <w:right w:val="none" w:sz="0" w:space="0" w:color="auto"/>
          </w:divBdr>
        </w:div>
        <w:div w:id="1080250698">
          <w:marLeft w:val="0"/>
          <w:marRight w:val="0"/>
          <w:marTop w:val="0"/>
          <w:marBottom w:val="0"/>
          <w:divBdr>
            <w:top w:val="none" w:sz="0" w:space="0" w:color="auto"/>
            <w:left w:val="none" w:sz="0" w:space="0" w:color="auto"/>
            <w:bottom w:val="none" w:sz="0" w:space="0" w:color="auto"/>
            <w:right w:val="none" w:sz="0" w:space="0" w:color="auto"/>
          </w:divBdr>
        </w:div>
        <w:div w:id="558438955">
          <w:marLeft w:val="0"/>
          <w:marRight w:val="0"/>
          <w:marTop w:val="0"/>
          <w:marBottom w:val="0"/>
          <w:divBdr>
            <w:top w:val="none" w:sz="0" w:space="0" w:color="auto"/>
            <w:left w:val="none" w:sz="0" w:space="0" w:color="auto"/>
            <w:bottom w:val="none" w:sz="0" w:space="0" w:color="auto"/>
            <w:right w:val="none" w:sz="0" w:space="0" w:color="auto"/>
          </w:divBdr>
        </w:div>
        <w:div w:id="2139258856">
          <w:marLeft w:val="0"/>
          <w:marRight w:val="0"/>
          <w:marTop w:val="0"/>
          <w:marBottom w:val="0"/>
          <w:divBdr>
            <w:top w:val="none" w:sz="0" w:space="0" w:color="auto"/>
            <w:left w:val="none" w:sz="0" w:space="0" w:color="auto"/>
            <w:bottom w:val="none" w:sz="0" w:space="0" w:color="auto"/>
            <w:right w:val="none" w:sz="0" w:space="0" w:color="auto"/>
          </w:divBdr>
        </w:div>
        <w:div w:id="85614733">
          <w:marLeft w:val="0"/>
          <w:marRight w:val="0"/>
          <w:marTop w:val="0"/>
          <w:marBottom w:val="0"/>
          <w:divBdr>
            <w:top w:val="none" w:sz="0" w:space="0" w:color="auto"/>
            <w:left w:val="none" w:sz="0" w:space="0" w:color="auto"/>
            <w:bottom w:val="none" w:sz="0" w:space="0" w:color="auto"/>
            <w:right w:val="none" w:sz="0" w:space="0" w:color="auto"/>
          </w:divBdr>
        </w:div>
        <w:div w:id="928083857">
          <w:marLeft w:val="0"/>
          <w:marRight w:val="0"/>
          <w:marTop w:val="0"/>
          <w:marBottom w:val="0"/>
          <w:divBdr>
            <w:top w:val="none" w:sz="0" w:space="0" w:color="auto"/>
            <w:left w:val="none" w:sz="0" w:space="0" w:color="auto"/>
            <w:bottom w:val="none" w:sz="0" w:space="0" w:color="auto"/>
            <w:right w:val="none" w:sz="0" w:space="0" w:color="auto"/>
          </w:divBdr>
        </w:div>
        <w:div w:id="1158617785">
          <w:marLeft w:val="0"/>
          <w:marRight w:val="0"/>
          <w:marTop w:val="0"/>
          <w:marBottom w:val="0"/>
          <w:divBdr>
            <w:top w:val="none" w:sz="0" w:space="0" w:color="auto"/>
            <w:left w:val="none" w:sz="0" w:space="0" w:color="auto"/>
            <w:bottom w:val="none" w:sz="0" w:space="0" w:color="auto"/>
            <w:right w:val="none" w:sz="0" w:space="0" w:color="auto"/>
          </w:divBdr>
        </w:div>
        <w:div w:id="676273251">
          <w:marLeft w:val="0"/>
          <w:marRight w:val="0"/>
          <w:marTop w:val="0"/>
          <w:marBottom w:val="0"/>
          <w:divBdr>
            <w:top w:val="none" w:sz="0" w:space="0" w:color="auto"/>
            <w:left w:val="none" w:sz="0" w:space="0" w:color="auto"/>
            <w:bottom w:val="none" w:sz="0" w:space="0" w:color="auto"/>
            <w:right w:val="none" w:sz="0" w:space="0" w:color="auto"/>
          </w:divBdr>
        </w:div>
        <w:div w:id="91438049">
          <w:marLeft w:val="0"/>
          <w:marRight w:val="0"/>
          <w:marTop w:val="0"/>
          <w:marBottom w:val="0"/>
          <w:divBdr>
            <w:top w:val="none" w:sz="0" w:space="0" w:color="auto"/>
            <w:left w:val="none" w:sz="0" w:space="0" w:color="auto"/>
            <w:bottom w:val="none" w:sz="0" w:space="0" w:color="auto"/>
            <w:right w:val="none" w:sz="0" w:space="0" w:color="auto"/>
          </w:divBdr>
        </w:div>
        <w:div w:id="791944203">
          <w:marLeft w:val="0"/>
          <w:marRight w:val="0"/>
          <w:marTop w:val="0"/>
          <w:marBottom w:val="0"/>
          <w:divBdr>
            <w:top w:val="none" w:sz="0" w:space="0" w:color="auto"/>
            <w:left w:val="none" w:sz="0" w:space="0" w:color="auto"/>
            <w:bottom w:val="none" w:sz="0" w:space="0" w:color="auto"/>
            <w:right w:val="none" w:sz="0" w:space="0" w:color="auto"/>
          </w:divBdr>
        </w:div>
        <w:div w:id="1793597749">
          <w:marLeft w:val="0"/>
          <w:marRight w:val="0"/>
          <w:marTop w:val="0"/>
          <w:marBottom w:val="0"/>
          <w:divBdr>
            <w:top w:val="none" w:sz="0" w:space="0" w:color="auto"/>
            <w:left w:val="none" w:sz="0" w:space="0" w:color="auto"/>
            <w:bottom w:val="none" w:sz="0" w:space="0" w:color="auto"/>
            <w:right w:val="none" w:sz="0" w:space="0" w:color="auto"/>
          </w:divBdr>
        </w:div>
        <w:div w:id="130025203">
          <w:marLeft w:val="0"/>
          <w:marRight w:val="0"/>
          <w:marTop w:val="0"/>
          <w:marBottom w:val="0"/>
          <w:divBdr>
            <w:top w:val="none" w:sz="0" w:space="0" w:color="auto"/>
            <w:left w:val="none" w:sz="0" w:space="0" w:color="auto"/>
            <w:bottom w:val="none" w:sz="0" w:space="0" w:color="auto"/>
            <w:right w:val="none" w:sz="0" w:space="0" w:color="auto"/>
          </w:divBdr>
        </w:div>
        <w:div w:id="434832076">
          <w:marLeft w:val="0"/>
          <w:marRight w:val="0"/>
          <w:marTop w:val="0"/>
          <w:marBottom w:val="0"/>
          <w:divBdr>
            <w:top w:val="none" w:sz="0" w:space="0" w:color="auto"/>
            <w:left w:val="none" w:sz="0" w:space="0" w:color="auto"/>
            <w:bottom w:val="none" w:sz="0" w:space="0" w:color="auto"/>
            <w:right w:val="none" w:sz="0" w:space="0" w:color="auto"/>
          </w:divBdr>
        </w:div>
        <w:div w:id="1557400682">
          <w:marLeft w:val="0"/>
          <w:marRight w:val="0"/>
          <w:marTop w:val="0"/>
          <w:marBottom w:val="0"/>
          <w:divBdr>
            <w:top w:val="none" w:sz="0" w:space="0" w:color="auto"/>
            <w:left w:val="none" w:sz="0" w:space="0" w:color="auto"/>
            <w:bottom w:val="none" w:sz="0" w:space="0" w:color="auto"/>
            <w:right w:val="none" w:sz="0" w:space="0" w:color="auto"/>
          </w:divBdr>
        </w:div>
        <w:div w:id="1164903565">
          <w:marLeft w:val="0"/>
          <w:marRight w:val="0"/>
          <w:marTop w:val="0"/>
          <w:marBottom w:val="0"/>
          <w:divBdr>
            <w:top w:val="none" w:sz="0" w:space="0" w:color="auto"/>
            <w:left w:val="none" w:sz="0" w:space="0" w:color="auto"/>
            <w:bottom w:val="none" w:sz="0" w:space="0" w:color="auto"/>
            <w:right w:val="none" w:sz="0" w:space="0" w:color="auto"/>
          </w:divBdr>
        </w:div>
        <w:div w:id="409815427">
          <w:marLeft w:val="0"/>
          <w:marRight w:val="0"/>
          <w:marTop w:val="0"/>
          <w:marBottom w:val="0"/>
          <w:divBdr>
            <w:top w:val="none" w:sz="0" w:space="0" w:color="auto"/>
            <w:left w:val="none" w:sz="0" w:space="0" w:color="auto"/>
            <w:bottom w:val="none" w:sz="0" w:space="0" w:color="auto"/>
            <w:right w:val="none" w:sz="0" w:space="0" w:color="auto"/>
          </w:divBdr>
        </w:div>
        <w:div w:id="1075973031">
          <w:marLeft w:val="0"/>
          <w:marRight w:val="0"/>
          <w:marTop w:val="0"/>
          <w:marBottom w:val="0"/>
          <w:divBdr>
            <w:top w:val="none" w:sz="0" w:space="0" w:color="auto"/>
            <w:left w:val="none" w:sz="0" w:space="0" w:color="auto"/>
            <w:bottom w:val="none" w:sz="0" w:space="0" w:color="auto"/>
            <w:right w:val="none" w:sz="0" w:space="0" w:color="auto"/>
          </w:divBdr>
        </w:div>
        <w:div w:id="2137140306">
          <w:marLeft w:val="0"/>
          <w:marRight w:val="0"/>
          <w:marTop w:val="0"/>
          <w:marBottom w:val="0"/>
          <w:divBdr>
            <w:top w:val="none" w:sz="0" w:space="0" w:color="auto"/>
            <w:left w:val="none" w:sz="0" w:space="0" w:color="auto"/>
            <w:bottom w:val="none" w:sz="0" w:space="0" w:color="auto"/>
            <w:right w:val="none" w:sz="0" w:space="0" w:color="auto"/>
          </w:divBdr>
        </w:div>
        <w:div w:id="1343051360">
          <w:marLeft w:val="0"/>
          <w:marRight w:val="0"/>
          <w:marTop w:val="0"/>
          <w:marBottom w:val="0"/>
          <w:divBdr>
            <w:top w:val="none" w:sz="0" w:space="0" w:color="auto"/>
            <w:left w:val="none" w:sz="0" w:space="0" w:color="auto"/>
            <w:bottom w:val="none" w:sz="0" w:space="0" w:color="auto"/>
            <w:right w:val="none" w:sz="0" w:space="0" w:color="auto"/>
          </w:divBdr>
        </w:div>
        <w:div w:id="1098138399">
          <w:marLeft w:val="0"/>
          <w:marRight w:val="0"/>
          <w:marTop w:val="0"/>
          <w:marBottom w:val="0"/>
          <w:divBdr>
            <w:top w:val="none" w:sz="0" w:space="0" w:color="auto"/>
            <w:left w:val="none" w:sz="0" w:space="0" w:color="auto"/>
            <w:bottom w:val="none" w:sz="0" w:space="0" w:color="auto"/>
            <w:right w:val="none" w:sz="0" w:space="0" w:color="auto"/>
          </w:divBdr>
        </w:div>
        <w:div w:id="383410727">
          <w:marLeft w:val="0"/>
          <w:marRight w:val="0"/>
          <w:marTop w:val="0"/>
          <w:marBottom w:val="0"/>
          <w:divBdr>
            <w:top w:val="none" w:sz="0" w:space="0" w:color="auto"/>
            <w:left w:val="none" w:sz="0" w:space="0" w:color="auto"/>
            <w:bottom w:val="none" w:sz="0" w:space="0" w:color="auto"/>
            <w:right w:val="none" w:sz="0" w:space="0" w:color="auto"/>
          </w:divBdr>
        </w:div>
        <w:div w:id="340669385">
          <w:marLeft w:val="0"/>
          <w:marRight w:val="0"/>
          <w:marTop w:val="0"/>
          <w:marBottom w:val="0"/>
          <w:divBdr>
            <w:top w:val="none" w:sz="0" w:space="0" w:color="auto"/>
            <w:left w:val="none" w:sz="0" w:space="0" w:color="auto"/>
            <w:bottom w:val="none" w:sz="0" w:space="0" w:color="auto"/>
            <w:right w:val="none" w:sz="0" w:space="0" w:color="auto"/>
          </w:divBdr>
        </w:div>
        <w:div w:id="1104350111">
          <w:marLeft w:val="0"/>
          <w:marRight w:val="0"/>
          <w:marTop w:val="0"/>
          <w:marBottom w:val="0"/>
          <w:divBdr>
            <w:top w:val="none" w:sz="0" w:space="0" w:color="auto"/>
            <w:left w:val="none" w:sz="0" w:space="0" w:color="auto"/>
            <w:bottom w:val="none" w:sz="0" w:space="0" w:color="auto"/>
            <w:right w:val="none" w:sz="0" w:space="0" w:color="auto"/>
          </w:divBdr>
        </w:div>
        <w:div w:id="1755394082">
          <w:marLeft w:val="0"/>
          <w:marRight w:val="0"/>
          <w:marTop w:val="0"/>
          <w:marBottom w:val="0"/>
          <w:divBdr>
            <w:top w:val="none" w:sz="0" w:space="0" w:color="auto"/>
            <w:left w:val="none" w:sz="0" w:space="0" w:color="auto"/>
            <w:bottom w:val="none" w:sz="0" w:space="0" w:color="auto"/>
            <w:right w:val="none" w:sz="0" w:space="0" w:color="auto"/>
          </w:divBdr>
        </w:div>
        <w:div w:id="273678449">
          <w:marLeft w:val="0"/>
          <w:marRight w:val="0"/>
          <w:marTop w:val="0"/>
          <w:marBottom w:val="0"/>
          <w:divBdr>
            <w:top w:val="none" w:sz="0" w:space="0" w:color="auto"/>
            <w:left w:val="none" w:sz="0" w:space="0" w:color="auto"/>
            <w:bottom w:val="none" w:sz="0" w:space="0" w:color="auto"/>
            <w:right w:val="none" w:sz="0" w:space="0" w:color="auto"/>
          </w:divBdr>
        </w:div>
        <w:div w:id="2128620477">
          <w:marLeft w:val="0"/>
          <w:marRight w:val="0"/>
          <w:marTop w:val="0"/>
          <w:marBottom w:val="0"/>
          <w:divBdr>
            <w:top w:val="none" w:sz="0" w:space="0" w:color="auto"/>
            <w:left w:val="none" w:sz="0" w:space="0" w:color="auto"/>
            <w:bottom w:val="none" w:sz="0" w:space="0" w:color="auto"/>
            <w:right w:val="none" w:sz="0" w:space="0" w:color="auto"/>
          </w:divBdr>
        </w:div>
        <w:div w:id="2067796437">
          <w:marLeft w:val="0"/>
          <w:marRight w:val="0"/>
          <w:marTop w:val="0"/>
          <w:marBottom w:val="0"/>
          <w:divBdr>
            <w:top w:val="none" w:sz="0" w:space="0" w:color="auto"/>
            <w:left w:val="none" w:sz="0" w:space="0" w:color="auto"/>
            <w:bottom w:val="none" w:sz="0" w:space="0" w:color="auto"/>
            <w:right w:val="none" w:sz="0" w:space="0" w:color="auto"/>
          </w:divBdr>
        </w:div>
        <w:div w:id="945500907">
          <w:marLeft w:val="0"/>
          <w:marRight w:val="0"/>
          <w:marTop w:val="0"/>
          <w:marBottom w:val="0"/>
          <w:divBdr>
            <w:top w:val="none" w:sz="0" w:space="0" w:color="auto"/>
            <w:left w:val="none" w:sz="0" w:space="0" w:color="auto"/>
            <w:bottom w:val="none" w:sz="0" w:space="0" w:color="auto"/>
            <w:right w:val="none" w:sz="0" w:space="0" w:color="auto"/>
          </w:divBdr>
        </w:div>
        <w:div w:id="1982268226">
          <w:marLeft w:val="0"/>
          <w:marRight w:val="0"/>
          <w:marTop w:val="0"/>
          <w:marBottom w:val="0"/>
          <w:divBdr>
            <w:top w:val="none" w:sz="0" w:space="0" w:color="auto"/>
            <w:left w:val="none" w:sz="0" w:space="0" w:color="auto"/>
            <w:bottom w:val="none" w:sz="0" w:space="0" w:color="auto"/>
            <w:right w:val="none" w:sz="0" w:space="0" w:color="auto"/>
          </w:divBdr>
        </w:div>
        <w:div w:id="2088452443">
          <w:marLeft w:val="0"/>
          <w:marRight w:val="0"/>
          <w:marTop w:val="0"/>
          <w:marBottom w:val="0"/>
          <w:divBdr>
            <w:top w:val="none" w:sz="0" w:space="0" w:color="auto"/>
            <w:left w:val="none" w:sz="0" w:space="0" w:color="auto"/>
            <w:bottom w:val="none" w:sz="0" w:space="0" w:color="auto"/>
            <w:right w:val="none" w:sz="0" w:space="0" w:color="auto"/>
          </w:divBdr>
        </w:div>
        <w:div w:id="1631282115">
          <w:marLeft w:val="0"/>
          <w:marRight w:val="0"/>
          <w:marTop w:val="0"/>
          <w:marBottom w:val="0"/>
          <w:divBdr>
            <w:top w:val="none" w:sz="0" w:space="0" w:color="auto"/>
            <w:left w:val="none" w:sz="0" w:space="0" w:color="auto"/>
            <w:bottom w:val="none" w:sz="0" w:space="0" w:color="auto"/>
            <w:right w:val="none" w:sz="0" w:space="0" w:color="auto"/>
          </w:divBdr>
        </w:div>
        <w:div w:id="1498498819">
          <w:marLeft w:val="0"/>
          <w:marRight w:val="0"/>
          <w:marTop w:val="0"/>
          <w:marBottom w:val="0"/>
          <w:divBdr>
            <w:top w:val="none" w:sz="0" w:space="0" w:color="auto"/>
            <w:left w:val="none" w:sz="0" w:space="0" w:color="auto"/>
            <w:bottom w:val="none" w:sz="0" w:space="0" w:color="auto"/>
            <w:right w:val="none" w:sz="0" w:space="0" w:color="auto"/>
          </w:divBdr>
        </w:div>
        <w:div w:id="1298297367">
          <w:marLeft w:val="0"/>
          <w:marRight w:val="0"/>
          <w:marTop w:val="0"/>
          <w:marBottom w:val="0"/>
          <w:divBdr>
            <w:top w:val="none" w:sz="0" w:space="0" w:color="auto"/>
            <w:left w:val="none" w:sz="0" w:space="0" w:color="auto"/>
            <w:bottom w:val="none" w:sz="0" w:space="0" w:color="auto"/>
            <w:right w:val="none" w:sz="0" w:space="0" w:color="auto"/>
          </w:divBdr>
        </w:div>
        <w:div w:id="2015767232">
          <w:marLeft w:val="0"/>
          <w:marRight w:val="0"/>
          <w:marTop w:val="0"/>
          <w:marBottom w:val="0"/>
          <w:divBdr>
            <w:top w:val="none" w:sz="0" w:space="0" w:color="auto"/>
            <w:left w:val="none" w:sz="0" w:space="0" w:color="auto"/>
            <w:bottom w:val="none" w:sz="0" w:space="0" w:color="auto"/>
            <w:right w:val="none" w:sz="0" w:space="0" w:color="auto"/>
          </w:divBdr>
        </w:div>
        <w:div w:id="281037647">
          <w:marLeft w:val="0"/>
          <w:marRight w:val="0"/>
          <w:marTop w:val="0"/>
          <w:marBottom w:val="0"/>
          <w:divBdr>
            <w:top w:val="none" w:sz="0" w:space="0" w:color="auto"/>
            <w:left w:val="none" w:sz="0" w:space="0" w:color="auto"/>
            <w:bottom w:val="none" w:sz="0" w:space="0" w:color="auto"/>
            <w:right w:val="none" w:sz="0" w:space="0" w:color="auto"/>
          </w:divBdr>
        </w:div>
        <w:div w:id="975261060">
          <w:marLeft w:val="0"/>
          <w:marRight w:val="0"/>
          <w:marTop w:val="0"/>
          <w:marBottom w:val="0"/>
          <w:divBdr>
            <w:top w:val="none" w:sz="0" w:space="0" w:color="auto"/>
            <w:left w:val="none" w:sz="0" w:space="0" w:color="auto"/>
            <w:bottom w:val="none" w:sz="0" w:space="0" w:color="auto"/>
            <w:right w:val="none" w:sz="0" w:space="0" w:color="auto"/>
          </w:divBdr>
        </w:div>
        <w:div w:id="1644650809">
          <w:marLeft w:val="0"/>
          <w:marRight w:val="0"/>
          <w:marTop w:val="0"/>
          <w:marBottom w:val="0"/>
          <w:divBdr>
            <w:top w:val="none" w:sz="0" w:space="0" w:color="auto"/>
            <w:left w:val="none" w:sz="0" w:space="0" w:color="auto"/>
            <w:bottom w:val="none" w:sz="0" w:space="0" w:color="auto"/>
            <w:right w:val="none" w:sz="0" w:space="0" w:color="auto"/>
          </w:divBdr>
        </w:div>
        <w:div w:id="1788811052">
          <w:marLeft w:val="0"/>
          <w:marRight w:val="0"/>
          <w:marTop w:val="0"/>
          <w:marBottom w:val="0"/>
          <w:divBdr>
            <w:top w:val="none" w:sz="0" w:space="0" w:color="auto"/>
            <w:left w:val="none" w:sz="0" w:space="0" w:color="auto"/>
            <w:bottom w:val="none" w:sz="0" w:space="0" w:color="auto"/>
            <w:right w:val="none" w:sz="0" w:space="0" w:color="auto"/>
          </w:divBdr>
        </w:div>
        <w:div w:id="47848384">
          <w:marLeft w:val="0"/>
          <w:marRight w:val="0"/>
          <w:marTop w:val="0"/>
          <w:marBottom w:val="0"/>
          <w:divBdr>
            <w:top w:val="none" w:sz="0" w:space="0" w:color="auto"/>
            <w:left w:val="none" w:sz="0" w:space="0" w:color="auto"/>
            <w:bottom w:val="none" w:sz="0" w:space="0" w:color="auto"/>
            <w:right w:val="none" w:sz="0" w:space="0" w:color="auto"/>
          </w:divBdr>
        </w:div>
        <w:div w:id="737630148">
          <w:marLeft w:val="0"/>
          <w:marRight w:val="0"/>
          <w:marTop w:val="0"/>
          <w:marBottom w:val="0"/>
          <w:divBdr>
            <w:top w:val="none" w:sz="0" w:space="0" w:color="auto"/>
            <w:left w:val="none" w:sz="0" w:space="0" w:color="auto"/>
            <w:bottom w:val="none" w:sz="0" w:space="0" w:color="auto"/>
            <w:right w:val="none" w:sz="0" w:space="0" w:color="auto"/>
          </w:divBdr>
        </w:div>
        <w:div w:id="492379642">
          <w:marLeft w:val="0"/>
          <w:marRight w:val="0"/>
          <w:marTop w:val="0"/>
          <w:marBottom w:val="0"/>
          <w:divBdr>
            <w:top w:val="none" w:sz="0" w:space="0" w:color="auto"/>
            <w:left w:val="none" w:sz="0" w:space="0" w:color="auto"/>
            <w:bottom w:val="none" w:sz="0" w:space="0" w:color="auto"/>
            <w:right w:val="none" w:sz="0" w:space="0" w:color="auto"/>
          </w:divBdr>
        </w:div>
        <w:div w:id="48111707">
          <w:marLeft w:val="0"/>
          <w:marRight w:val="0"/>
          <w:marTop w:val="0"/>
          <w:marBottom w:val="0"/>
          <w:divBdr>
            <w:top w:val="none" w:sz="0" w:space="0" w:color="auto"/>
            <w:left w:val="none" w:sz="0" w:space="0" w:color="auto"/>
            <w:bottom w:val="none" w:sz="0" w:space="0" w:color="auto"/>
            <w:right w:val="none" w:sz="0" w:space="0" w:color="auto"/>
          </w:divBdr>
        </w:div>
        <w:div w:id="1533569920">
          <w:marLeft w:val="0"/>
          <w:marRight w:val="0"/>
          <w:marTop w:val="0"/>
          <w:marBottom w:val="0"/>
          <w:divBdr>
            <w:top w:val="none" w:sz="0" w:space="0" w:color="auto"/>
            <w:left w:val="none" w:sz="0" w:space="0" w:color="auto"/>
            <w:bottom w:val="none" w:sz="0" w:space="0" w:color="auto"/>
            <w:right w:val="none" w:sz="0" w:space="0" w:color="auto"/>
          </w:divBdr>
        </w:div>
        <w:div w:id="842359420">
          <w:marLeft w:val="0"/>
          <w:marRight w:val="0"/>
          <w:marTop w:val="0"/>
          <w:marBottom w:val="0"/>
          <w:divBdr>
            <w:top w:val="none" w:sz="0" w:space="0" w:color="auto"/>
            <w:left w:val="none" w:sz="0" w:space="0" w:color="auto"/>
            <w:bottom w:val="none" w:sz="0" w:space="0" w:color="auto"/>
            <w:right w:val="none" w:sz="0" w:space="0" w:color="auto"/>
          </w:divBdr>
        </w:div>
        <w:div w:id="1220631526">
          <w:marLeft w:val="0"/>
          <w:marRight w:val="0"/>
          <w:marTop w:val="0"/>
          <w:marBottom w:val="0"/>
          <w:divBdr>
            <w:top w:val="none" w:sz="0" w:space="0" w:color="auto"/>
            <w:left w:val="none" w:sz="0" w:space="0" w:color="auto"/>
            <w:bottom w:val="none" w:sz="0" w:space="0" w:color="auto"/>
            <w:right w:val="none" w:sz="0" w:space="0" w:color="auto"/>
          </w:divBdr>
        </w:div>
        <w:div w:id="864711914">
          <w:marLeft w:val="0"/>
          <w:marRight w:val="0"/>
          <w:marTop w:val="0"/>
          <w:marBottom w:val="0"/>
          <w:divBdr>
            <w:top w:val="none" w:sz="0" w:space="0" w:color="auto"/>
            <w:left w:val="none" w:sz="0" w:space="0" w:color="auto"/>
            <w:bottom w:val="none" w:sz="0" w:space="0" w:color="auto"/>
            <w:right w:val="none" w:sz="0" w:space="0" w:color="auto"/>
          </w:divBdr>
        </w:div>
        <w:div w:id="1851992263">
          <w:marLeft w:val="0"/>
          <w:marRight w:val="0"/>
          <w:marTop w:val="0"/>
          <w:marBottom w:val="0"/>
          <w:divBdr>
            <w:top w:val="none" w:sz="0" w:space="0" w:color="auto"/>
            <w:left w:val="none" w:sz="0" w:space="0" w:color="auto"/>
            <w:bottom w:val="none" w:sz="0" w:space="0" w:color="auto"/>
            <w:right w:val="none" w:sz="0" w:space="0" w:color="auto"/>
          </w:divBdr>
        </w:div>
        <w:div w:id="1744796003">
          <w:marLeft w:val="0"/>
          <w:marRight w:val="0"/>
          <w:marTop w:val="0"/>
          <w:marBottom w:val="0"/>
          <w:divBdr>
            <w:top w:val="none" w:sz="0" w:space="0" w:color="auto"/>
            <w:left w:val="none" w:sz="0" w:space="0" w:color="auto"/>
            <w:bottom w:val="none" w:sz="0" w:space="0" w:color="auto"/>
            <w:right w:val="none" w:sz="0" w:space="0" w:color="auto"/>
          </w:divBdr>
        </w:div>
        <w:div w:id="2102682951">
          <w:marLeft w:val="0"/>
          <w:marRight w:val="0"/>
          <w:marTop w:val="0"/>
          <w:marBottom w:val="0"/>
          <w:divBdr>
            <w:top w:val="none" w:sz="0" w:space="0" w:color="auto"/>
            <w:left w:val="none" w:sz="0" w:space="0" w:color="auto"/>
            <w:bottom w:val="none" w:sz="0" w:space="0" w:color="auto"/>
            <w:right w:val="none" w:sz="0" w:space="0" w:color="auto"/>
          </w:divBdr>
        </w:div>
        <w:div w:id="2044859769">
          <w:marLeft w:val="0"/>
          <w:marRight w:val="0"/>
          <w:marTop w:val="0"/>
          <w:marBottom w:val="0"/>
          <w:divBdr>
            <w:top w:val="none" w:sz="0" w:space="0" w:color="auto"/>
            <w:left w:val="none" w:sz="0" w:space="0" w:color="auto"/>
            <w:bottom w:val="none" w:sz="0" w:space="0" w:color="auto"/>
            <w:right w:val="none" w:sz="0" w:space="0" w:color="auto"/>
          </w:divBdr>
        </w:div>
        <w:div w:id="1439333002">
          <w:marLeft w:val="0"/>
          <w:marRight w:val="0"/>
          <w:marTop w:val="0"/>
          <w:marBottom w:val="0"/>
          <w:divBdr>
            <w:top w:val="none" w:sz="0" w:space="0" w:color="auto"/>
            <w:left w:val="none" w:sz="0" w:space="0" w:color="auto"/>
            <w:bottom w:val="none" w:sz="0" w:space="0" w:color="auto"/>
            <w:right w:val="none" w:sz="0" w:space="0" w:color="auto"/>
          </w:divBdr>
        </w:div>
        <w:div w:id="480385848">
          <w:marLeft w:val="0"/>
          <w:marRight w:val="0"/>
          <w:marTop w:val="0"/>
          <w:marBottom w:val="0"/>
          <w:divBdr>
            <w:top w:val="none" w:sz="0" w:space="0" w:color="auto"/>
            <w:left w:val="none" w:sz="0" w:space="0" w:color="auto"/>
            <w:bottom w:val="none" w:sz="0" w:space="0" w:color="auto"/>
            <w:right w:val="none" w:sz="0" w:space="0" w:color="auto"/>
          </w:divBdr>
        </w:div>
        <w:div w:id="1263539162">
          <w:marLeft w:val="0"/>
          <w:marRight w:val="0"/>
          <w:marTop w:val="0"/>
          <w:marBottom w:val="0"/>
          <w:divBdr>
            <w:top w:val="none" w:sz="0" w:space="0" w:color="auto"/>
            <w:left w:val="none" w:sz="0" w:space="0" w:color="auto"/>
            <w:bottom w:val="none" w:sz="0" w:space="0" w:color="auto"/>
            <w:right w:val="none" w:sz="0" w:space="0" w:color="auto"/>
          </w:divBdr>
        </w:div>
        <w:div w:id="801264552">
          <w:marLeft w:val="0"/>
          <w:marRight w:val="0"/>
          <w:marTop w:val="0"/>
          <w:marBottom w:val="0"/>
          <w:divBdr>
            <w:top w:val="none" w:sz="0" w:space="0" w:color="auto"/>
            <w:left w:val="none" w:sz="0" w:space="0" w:color="auto"/>
            <w:bottom w:val="none" w:sz="0" w:space="0" w:color="auto"/>
            <w:right w:val="none" w:sz="0" w:space="0" w:color="auto"/>
          </w:divBdr>
        </w:div>
        <w:div w:id="1903638781">
          <w:marLeft w:val="0"/>
          <w:marRight w:val="0"/>
          <w:marTop w:val="0"/>
          <w:marBottom w:val="0"/>
          <w:divBdr>
            <w:top w:val="none" w:sz="0" w:space="0" w:color="auto"/>
            <w:left w:val="none" w:sz="0" w:space="0" w:color="auto"/>
            <w:bottom w:val="none" w:sz="0" w:space="0" w:color="auto"/>
            <w:right w:val="none" w:sz="0" w:space="0" w:color="auto"/>
          </w:divBdr>
        </w:div>
        <w:div w:id="1523856247">
          <w:marLeft w:val="0"/>
          <w:marRight w:val="0"/>
          <w:marTop w:val="0"/>
          <w:marBottom w:val="0"/>
          <w:divBdr>
            <w:top w:val="none" w:sz="0" w:space="0" w:color="auto"/>
            <w:left w:val="none" w:sz="0" w:space="0" w:color="auto"/>
            <w:bottom w:val="none" w:sz="0" w:space="0" w:color="auto"/>
            <w:right w:val="none" w:sz="0" w:space="0" w:color="auto"/>
          </w:divBdr>
        </w:div>
        <w:div w:id="2003507040">
          <w:marLeft w:val="0"/>
          <w:marRight w:val="0"/>
          <w:marTop w:val="0"/>
          <w:marBottom w:val="0"/>
          <w:divBdr>
            <w:top w:val="none" w:sz="0" w:space="0" w:color="auto"/>
            <w:left w:val="none" w:sz="0" w:space="0" w:color="auto"/>
            <w:bottom w:val="none" w:sz="0" w:space="0" w:color="auto"/>
            <w:right w:val="none" w:sz="0" w:space="0" w:color="auto"/>
          </w:divBdr>
        </w:div>
        <w:div w:id="1435981952">
          <w:marLeft w:val="0"/>
          <w:marRight w:val="0"/>
          <w:marTop w:val="0"/>
          <w:marBottom w:val="0"/>
          <w:divBdr>
            <w:top w:val="none" w:sz="0" w:space="0" w:color="auto"/>
            <w:left w:val="none" w:sz="0" w:space="0" w:color="auto"/>
            <w:bottom w:val="none" w:sz="0" w:space="0" w:color="auto"/>
            <w:right w:val="none" w:sz="0" w:space="0" w:color="auto"/>
          </w:divBdr>
        </w:div>
        <w:div w:id="1055809900">
          <w:marLeft w:val="0"/>
          <w:marRight w:val="0"/>
          <w:marTop w:val="0"/>
          <w:marBottom w:val="0"/>
          <w:divBdr>
            <w:top w:val="none" w:sz="0" w:space="0" w:color="auto"/>
            <w:left w:val="none" w:sz="0" w:space="0" w:color="auto"/>
            <w:bottom w:val="none" w:sz="0" w:space="0" w:color="auto"/>
            <w:right w:val="none" w:sz="0" w:space="0" w:color="auto"/>
          </w:divBdr>
        </w:div>
        <w:div w:id="456802515">
          <w:marLeft w:val="0"/>
          <w:marRight w:val="0"/>
          <w:marTop w:val="0"/>
          <w:marBottom w:val="0"/>
          <w:divBdr>
            <w:top w:val="none" w:sz="0" w:space="0" w:color="auto"/>
            <w:left w:val="none" w:sz="0" w:space="0" w:color="auto"/>
            <w:bottom w:val="none" w:sz="0" w:space="0" w:color="auto"/>
            <w:right w:val="none" w:sz="0" w:space="0" w:color="auto"/>
          </w:divBdr>
        </w:div>
        <w:div w:id="29838578">
          <w:marLeft w:val="0"/>
          <w:marRight w:val="0"/>
          <w:marTop w:val="0"/>
          <w:marBottom w:val="0"/>
          <w:divBdr>
            <w:top w:val="none" w:sz="0" w:space="0" w:color="auto"/>
            <w:left w:val="none" w:sz="0" w:space="0" w:color="auto"/>
            <w:bottom w:val="none" w:sz="0" w:space="0" w:color="auto"/>
            <w:right w:val="none" w:sz="0" w:space="0" w:color="auto"/>
          </w:divBdr>
        </w:div>
        <w:div w:id="2135981917">
          <w:marLeft w:val="0"/>
          <w:marRight w:val="0"/>
          <w:marTop w:val="0"/>
          <w:marBottom w:val="0"/>
          <w:divBdr>
            <w:top w:val="none" w:sz="0" w:space="0" w:color="auto"/>
            <w:left w:val="none" w:sz="0" w:space="0" w:color="auto"/>
            <w:bottom w:val="none" w:sz="0" w:space="0" w:color="auto"/>
            <w:right w:val="none" w:sz="0" w:space="0" w:color="auto"/>
          </w:divBdr>
        </w:div>
        <w:div w:id="1154643676">
          <w:marLeft w:val="0"/>
          <w:marRight w:val="0"/>
          <w:marTop w:val="0"/>
          <w:marBottom w:val="0"/>
          <w:divBdr>
            <w:top w:val="none" w:sz="0" w:space="0" w:color="auto"/>
            <w:left w:val="none" w:sz="0" w:space="0" w:color="auto"/>
            <w:bottom w:val="none" w:sz="0" w:space="0" w:color="auto"/>
            <w:right w:val="none" w:sz="0" w:space="0" w:color="auto"/>
          </w:divBdr>
        </w:div>
        <w:div w:id="49574400">
          <w:marLeft w:val="0"/>
          <w:marRight w:val="0"/>
          <w:marTop w:val="0"/>
          <w:marBottom w:val="0"/>
          <w:divBdr>
            <w:top w:val="none" w:sz="0" w:space="0" w:color="auto"/>
            <w:left w:val="none" w:sz="0" w:space="0" w:color="auto"/>
            <w:bottom w:val="none" w:sz="0" w:space="0" w:color="auto"/>
            <w:right w:val="none" w:sz="0" w:space="0" w:color="auto"/>
          </w:divBdr>
        </w:div>
        <w:div w:id="199054080">
          <w:marLeft w:val="0"/>
          <w:marRight w:val="0"/>
          <w:marTop w:val="0"/>
          <w:marBottom w:val="0"/>
          <w:divBdr>
            <w:top w:val="none" w:sz="0" w:space="0" w:color="auto"/>
            <w:left w:val="none" w:sz="0" w:space="0" w:color="auto"/>
            <w:bottom w:val="none" w:sz="0" w:space="0" w:color="auto"/>
            <w:right w:val="none" w:sz="0" w:space="0" w:color="auto"/>
          </w:divBdr>
        </w:div>
        <w:div w:id="1103306788">
          <w:marLeft w:val="0"/>
          <w:marRight w:val="0"/>
          <w:marTop w:val="0"/>
          <w:marBottom w:val="0"/>
          <w:divBdr>
            <w:top w:val="none" w:sz="0" w:space="0" w:color="auto"/>
            <w:left w:val="none" w:sz="0" w:space="0" w:color="auto"/>
            <w:bottom w:val="none" w:sz="0" w:space="0" w:color="auto"/>
            <w:right w:val="none" w:sz="0" w:space="0" w:color="auto"/>
          </w:divBdr>
        </w:div>
        <w:div w:id="594170939">
          <w:marLeft w:val="0"/>
          <w:marRight w:val="0"/>
          <w:marTop w:val="0"/>
          <w:marBottom w:val="0"/>
          <w:divBdr>
            <w:top w:val="none" w:sz="0" w:space="0" w:color="auto"/>
            <w:left w:val="none" w:sz="0" w:space="0" w:color="auto"/>
            <w:bottom w:val="none" w:sz="0" w:space="0" w:color="auto"/>
            <w:right w:val="none" w:sz="0" w:space="0" w:color="auto"/>
          </w:divBdr>
        </w:div>
        <w:div w:id="1784919">
          <w:marLeft w:val="0"/>
          <w:marRight w:val="0"/>
          <w:marTop w:val="0"/>
          <w:marBottom w:val="0"/>
          <w:divBdr>
            <w:top w:val="none" w:sz="0" w:space="0" w:color="auto"/>
            <w:left w:val="none" w:sz="0" w:space="0" w:color="auto"/>
            <w:bottom w:val="none" w:sz="0" w:space="0" w:color="auto"/>
            <w:right w:val="none" w:sz="0" w:space="0" w:color="auto"/>
          </w:divBdr>
        </w:div>
        <w:div w:id="1822456140">
          <w:marLeft w:val="0"/>
          <w:marRight w:val="0"/>
          <w:marTop w:val="0"/>
          <w:marBottom w:val="0"/>
          <w:divBdr>
            <w:top w:val="none" w:sz="0" w:space="0" w:color="auto"/>
            <w:left w:val="none" w:sz="0" w:space="0" w:color="auto"/>
            <w:bottom w:val="none" w:sz="0" w:space="0" w:color="auto"/>
            <w:right w:val="none" w:sz="0" w:space="0" w:color="auto"/>
          </w:divBdr>
        </w:div>
        <w:div w:id="2079478456">
          <w:marLeft w:val="0"/>
          <w:marRight w:val="0"/>
          <w:marTop w:val="0"/>
          <w:marBottom w:val="0"/>
          <w:divBdr>
            <w:top w:val="none" w:sz="0" w:space="0" w:color="auto"/>
            <w:left w:val="none" w:sz="0" w:space="0" w:color="auto"/>
            <w:bottom w:val="none" w:sz="0" w:space="0" w:color="auto"/>
            <w:right w:val="none" w:sz="0" w:space="0" w:color="auto"/>
          </w:divBdr>
        </w:div>
        <w:div w:id="143132127">
          <w:marLeft w:val="0"/>
          <w:marRight w:val="0"/>
          <w:marTop w:val="0"/>
          <w:marBottom w:val="0"/>
          <w:divBdr>
            <w:top w:val="none" w:sz="0" w:space="0" w:color="auto"/>
            <w:left w:val="none" w:sz="0" w:space="0" w:color="auto"/>
            <w:bottom w:val="none" w:sz="0" w:space="0" w:color="auto"/>
            <w:right w:val="none" w:sz="0" w:space="0" w:color="auto"/>
          </w:divBdr>
        </w:div>
        <w:div w:id="1361201725">
          <w:marLeft w:val="0"/>
          <w:marRight w:val="0"/>
          <w:marTop w:val="0"/>
          <w:marBottom w:val="0"/>
          <w:divBdr>
            <w:top w:val="none" w:sz="0" w:space="0" w:color="auto"/>
            <w:left w:val="none" w:sz="0" w:space="0" w:color="auto"/>
            <w:bottom w:val="none" w:sz="0" w:space="0" w:color="auto"/>
            <w:right w:val="none" w:sz="0" w:space="0" w:color="auto"/>
          </w:divBdr>
        </w:div>
        <w:div w:id="744764167">
          <w:marLeft w:val="0"/>
          <w:marRight w:val="0"/>
          <w:marTop w:val="0"/>
          <w:marBottom w:val="0"/>
          <w:divBdr>
            <w:top w:val="none" w:sz="0" w:space="0" w:color="auto"/>
            <w:left w:val="none" w:sz="0" w:space="0" w:color="auto"/>
            <w:bottom w:val="none" w:sz="0" w:space="0" w:color="auto"/>
            <w:right w:val="none" w:sz="0" w:space="0" w:color="auto"/>
          </w:divBdr>
        </w:div>
        <w:div w:id="550270757">
          <w:marLeft w:val="0"/>
          <w:marRight w:val="0"/>
          <w:marTop w:val="0"/>
          <w:marBottom w:val="0"/>
          <w:divBdr>
            <w:top w:val="none" w:sz="0" w:space="0" w:color="auto"/>
            <w:left w:val="none" w:sz="0" w:space="0" w:color="auto"/>
            <w:bottom w:val="none" w:sz="0" w:space="0" w:color="auto"/>
            <w:right w:val="none" w:sz="0" w:space="0" w:color="auto"/>
          </w:divBdr>
        </w:div>
        <w:div w:id="1596595430">
          <w:marLeft w:val="0"/>
          <w:marRight w:val="0"/>
          <w:marTop w:val="0"/>
          <w:marBottom w:val="0"/>
          <w:divBdr>
            <w:top w:val="none" w:sz="0" w:space="0" w:color="auto"/>
            <w:left w:val="none" w:sz="0" w:space="0" w:color="auto"/>
            <w:bottom w:val="none" w:sz="0" w:space="0" w:color="auto"/>
            <w:right w:val="none" w:sz="0" w:space="0" w:color="auto"/>
          </w:divBdr>
        </w:div>
        <w:div w:id="879977730">
          <w:marLeft w:val="0"/>
          <w:marRight w:val="0"/>
          <w:marTop w:val="0"/>
          <w:marBottom w:val="0"/>
          <w:divBdr>
            <w:top w:val="none" w:sz="0" w:space="0" w:color="auto"/>
            <w:left w:val="none" w:sz="0" w:space="0" w:color="auto"/>
            <w:bottom w:val="none" w:sz="0" w:space="0" w:color="auto"/>
            <w:right w:val="none" w:sz="0" w:space="0" w:color="auto"/>
          </w:divBdr>
        </w:div>
        <w:div w:id="530192557">
          <w:marLeft w:val="0"/>
          <w:marRight w:val="0"/>
          <w:marTop w:val="0"/>
          <w:marBottom w:val="0"/>
          <w:divBdr>
            <w:top w:val="none" w:sz="0" w:space="0" w:color="auto"/>
            <w:left w:val="none" w:sz="0" w:space="0" w:color="auto"/>
            <w:bottom w:val="none" w:sz="0" w:space="0" w:color="auto"/>
            <w:right w:val="none" w:sz="0" w:space="0" w:color="auto"/>
          </w:divBdr>
        </w:div>
        <w:div w:id="1190296713">
          <w:marLeft w:val="0"/>
          <w:marRight w:val="0"/>
          <w:marTop w:val="0"/>
          <w:marBottom w:val="0"/>
          <w:divBdr>
            <w:top w:val="none" w:sz="0" w:space="0" w:color="auto"/>
            <w:left w:val="none" w:sz="0" w:space="0" w:color="auto"/>
            <w:bottom w:val="none" w:sz="0" w:space="0" w:color="auto"/>
            <w:right w:val="none" w:sz="0" w:space="0" w:color="auto"/>
          </w:divBdr>
        </w:div>
        <w:div w:id="883367881">
          <w:marLeft w:val="0"/>
          <w:marRight w:val="0"/>
          <w:marTop w:val="0"/>
          <w:marBottom w:val="0"/>
          <w:divBdr>
            <w:top w:val="none" w:sz="0" w:space="0" w:color="auto"/>
            <w:left w:val="none" w:sz="0" w:space="0" w:color="auto"/>
            <w:bottom w:val="none" w:sz="0" w:space="0" w:color="auto"/>
            <w:right w:val="none" w:sz="0" w:space="0" w:color="auto"/>
          </w:divBdr>
        </w:div>
        <w:div w:id="1876043093">
          <w:marLeft w:val="0"/>
          <w:marRight w:val="0"/>
          <w:marTop w:val="0"/>
          <w:marBottom w:val="0"/>
          <w:divBdr>
            <w:top w:val="none" w:sz="0" w:space="0" w:color="auto"/>
            <w:left w:val="none" w:sz="0" w:space="0" w:color="auto"/>
            <w:bottom w:val="none" w:sz="0" w:space="0" w:color="auto"/>
            <w:right w:val="none" w:sz="0" w:space="0" w:color="auto"/>
          </w:divBdr>
        </w:div>
        <w:div w:id="1210607576">
          <w:marLeft w:val="0"/>
          <w:marRight w:val="0"/>
          <w:marTop w:val="0"/>
          <w:marBottom w:val="0"/>
          <w:divBdr>
            <w:top w:val="none" w:sz="0" w:space="0" w:color="auto"/>
            <w:left w:val="none" w:sz="0" w:space="0" w:color="auto"/>
            <w:bottom w:val="none" w:sz="0" w:space="0" w:color="auto"/>
            <w:right w:val="none" w:sz="0" w:space="0" w:color="auto"/>
          </w:divBdr>
        </w:div>
        <w:div w:id="1614633704">
          <w:marLeft w:val="0"/>
          <w:marRight w:val="0"/>
          <w:marTop w:val="0"/>
          <w:marBottom w:val="0"/>
          <w:divBdr>
            <w:top w:val="none" w:sz="0" w:space="0" w:color="auto"/>
            <w:left w:val="none" w:sz="0" w:space="0" w:color="auto"/>
            <w:bottom w:val="none" w:sz="0" w:space="0" w:color="auto"/>
            <w:right w:val="none" w:sz="0" w:space="0" w:color="auto"/>
          </w:divBdr>
        </w:div>
        <w:div w:id="688483564">
          <w:marLeft w:val="0"/>
          <w:marRight w:val="0"/>
          <w:marTop w:val="0"/>
          <w:marBottom w:val="0"/>
          <w:divBdr>
            <w:top w:val="none" w:sz="0" w:space="0" w:color="auto"/>
            <w:left w:val="none" w:sz="0" w:space="0" w:color="auto"/>
            <w:bottom w:val="none" w:sz="0" w:space="0" w:color="auto"/>
            <w:right w:val="none" w:sz="0" w:space="0" w:color="auto"/>
          </w:divBdr>
        </w:div>
        <w:div w:id="976566562">
          <w:marLeft w:val="0"/>
          <w:marRight w:val="0"/>
          <w:marTop w:val="0"/>
          <w:marBottom w:val="0"/>
          <w:divBdr>
            <w:top w:val="none" w:sz="0" w:space="0" w:color="auto"/>
            <w:left w:val="none" w:sz="0" w:space="0" w:color="auto"/>
            <w:bottom w:val="none" w:sz="0" w:space="0" w:color="auto"/>
            <w:right w:val="none" w:sz="0" w:space="0" w:color="auto"/>
          </w:divBdr>
        </w:div>
        <w:div w:id="1896115019">
          <w:marLeft w:val="0"/>
          <w:marRight w:val="0"/>
          <w:marTop w:val="0"/>
          <w:marBottom w:val="0"/>
          <w:divBdr>
            <w:top w:val="none" w:sz="0" w:space="0" w:color="auto"/>
            <w:left w:val="none" w:sz="0" w:space="0" w:color="auto"/>
            <w:bottom w:val="none" w:sz="0" w:space="0" w:color="auto"/>
            <w:right w:val="none" w:sz="0" w:space="0" w:color="auto"/>
          </w:divBdr>
        </w:div>
        <w:div w:id="1273972515">
          <w:marLeft w:val="0"/>
          <w:marRight w:val="0"/>
          <w:marTop w:val="0"/>
          <w:marBottom w:val="0"/>
          <w:divBdr>
            <w:top w:val="none" w:sz="0" w:space="0" w:color="auto"/>
            <w:left w:val="none" w:sz="0" w:space="0" w:color="auto"/>
            <w:bottom w:val="none" w:sz="0" w:space="0" w:color="auto"/>
            <w:right w:val="none" w:sz="0" w:space="0" w:color="auto"/>
          </w:divBdr>
        </w:div>
        <w:div w:id="718743770">
          <w:marLeft w:val="0"/>
          <w:marRight w:val="0"/>
          <w:marTop w:val="0"/>
          <w:marBottom w:val="0"/>
          <w:divBdr>
            <w:top w:val="none" w:sz="0" w:space="0" w:color="auto"/>
            <w:left w:val="none" w:sz="0" w:space="0" w:color="auto"/>
            <w:bottom w:val="none" w:sz="0" w:space="0" w:color="auto"/>
            <w:right w:val="none" w:sz="0" w:space="0" w:color="auto"/>
          </w:divBdr>
        </w:div>
        <w:div w:id="1427923317">
          <w:marLeft w:val="0"/>
          <w:marRight w:val="0"/>
          <w:marTop w:val="0"/>
          <w:marBottom w:val="0"/>
          <w:divBdr>
            <w:top w:val="none" w:sz="0" w:space="0" w:color="auto"/>
            <w:left w:val="none" w:sz="0" w:space="0" w:color="auto"/>
            <w:bottom w:val="none" w:sz="0" w:space="0" w:color="auto"/>
            <w:right w:val="none" w:sz="0" w:space="0" w:color="auto"/>
          </w:divBdr>
        </w:div>
        <w:div w:id="1529174527">
          <w:marLeft w:val="0"/>
          <w:marRight w:val="0"/>
          <w:marTop w:val="0"/>
          <w:marBottom w:val="0"/>
          <w:divBdr>
            <w:top w:val="none" w:sz="0" w:space="0" w:color="auto"/>
            <w:left w:val="none" w:sz="0" w:space="0" w:color="auto"/>
            <w:bottom w:val="none" w:sz="0" w:space="0" w:color="auto"/>
            <w:right w:val="none" w:sz="0" w:space="0" w:color="auto"/>
          </w:divBdr>
        </w:div>
        <w:div w:id="873688670">
          <w:marLeft w:val="0"/>
          <w:marRight w:val="0"/>
          <w:marTop w:val="0"/>
          <w:marBottom w:val="0"/>
          <w:divBdr>
            <w:top w:val="none" w:sz="0" w:space="0" w:color="auto"/>
            <w:left w:val="none" w:sz="0" w:space="0" w:color="auto"/>
            <w:bottom w:val="none" w:sz="0" w:space="0" w:color="auto"/>
            <w:right w:val="none" w:sz="0" w:space="0" w:color="auto"/>
          </w:divBdr>
        </w:div>
        <w:div w:id="814301222">
          <w:marLeft w:val="0"/>
          <w:marRight w:val="0"/>
          <w:marTop w:val="0"/>
          <w:marBottom w:val="0"/>
          <w:divBdr>
            <w:top w:val="none" w:sz="0" w:space="0" w:color="auto"/>
            <w:left w:val="none" w:sz="0" w:space="0" w:color="auto"/>
            <w:bottom w:val="none" w:sz="0" w:space="0" w:color="auto"/>
            <w:right w:val="none" w:sz="0" w:space="0" w:color="auto"/>
          </w:divBdr>
        </w:div>
        <w:div w:id="99616926">
          <w:marLeft w:val="0"/>
          <w:marRight w:val="0"/>
          <w:marTop w:val="0"/>
          <w:marBottom w:val="0"/>
          <w:divBdr>
            <w:top w:val="none" w:sz="0" w:space="0" w:color="auto"/>
            <w:left w:val="none" w:sz="0" w:space="0" w:color="auto"/>
            <w:bottom w:val="none" w:sz="0" w:space="0" w:color="auto"/>
            <w:right w:val="none" w:sz="0" w:space="0" w:color="auto"/>
          </w:divBdr>
        </w:div>
        <w:div w:id="680164875">
          <w:marLeft w:val="0"/>
          <w:marRight w:val="0"/>
          <w:marTop w:val="0"/>
          <w:marBottom w:val="0"/>
          <w:divBdr>
            <w:top w:val="none" w:sz="0" w:space="0" w:color="auto"/>
            <w:left w:val="none" w:sz="0" w:space="0" w:color="auto"/>
            <w:bottom w:val="none" w:sz="0" w:space="0" w:color="auto"/>
            <w:right w:val="none" w:sz="0" w:space="0" w:color="auto"/>
          </w:divBdr>
        </w:div>
        <w:div w:id="510805412">
          <w:marLeft w:val="0"/>
          <w:marRight w:val="0"/>
          <w:marTop w:val="0"/>
          <w:marBottom w:val="0"/>
          <w:divBdr>
            <w:top w:val="none" w:sz="0" w:space="0" w:color="auto"/>
            <w:left w:val="none" w:sz="0" w:space="0" w:color="auto"/>
            <w:bottom w:val="none" w:sz="0" w:space="0" w:color="auto"/>
            <w:right w:val="none" w:sz="0" w:space="0" w:color="auto"/>
          </w:divBdr>
        </w:div>
        <w:div w:id="1327443853">
          <w:marLeft w:val="0"/>
          <w:marRight w:val="0"/>
          <w:marTop w:val="0"/>
          <w:marBottom w:val="0"/>
          <w:divBdr>
            <w:top w:val="none" w:sz="0" w:space="0" w:color="auto"/>
            <w:left w:val="none" w:sz="0" w:space="0" w:color="auto"/>
            <w:bottom w:val="none" w:sz="0" w:space="0" w:color="auto"/>
            <w:right w:val="none" w:sz="0" w:space="0" w:color="auto"/>
          </w:divBdr>
        </w:div>
        <w:div w:id="1156411416">
          <w:marLeft w:val="0"/>
          <w:marRight w:val="0"/>
          <w:marTop w:val="0"/>
          <w:marBottom w:val="0"/>
          <w:divBdr>
            <w:top w:val="none" w:sz="0" w:space="0" w:color="auto"/>
            <w:left w:val="none" w:sz="0" w:space="0" w:color="auto"/>
            <w:bottom w:val="none" w:sz="0" w:space="0" w:color="auto"/>
            <w:right w:val="none" w:sz="0" w:space="0" w:color="auto"/>
          </w:divBdr>
        </w:div>
        <w:div w:id="1897202418">
          <w:marLeft w:val="0"/>
          <w:marRight w:val="0"/>
          <w:marTop w:val="0"/>
          <w:marBottom w:val="0"/>
          <w:divBdr>
            <w:top w:val="none" w:sz="0" w:space="0" w:color="auto"/>
            <w:left w:val="none" w:sz="0" w:space="0" w:color="auto"/>
            <w:bottom w:val="none" w:sz="0" w:space="0" w:color="auto"/>
            <w:right w:val="none" w:sz="0" w:space="0" w:color="auto"/>
          </w:divBdr>
        </w:div>
        <w:div w:id="193546730">
          <w:marLeft w:val="0"/>
          <w:marRight w:val="0"/>
          <w:marTop w:val="0"/>
          <w:marBottom w:val="0"/>
          <w:divBdr>
            <w:top w:val="none" w:sz="0" w:space="0" w:color="auto"/>
            <w:left w:val="none" w:sz="0" w:space="0" w:color="auto"/>
            <w:bottom w:val="none" w:sz="0" w:space="0" w:color="auto"/>
            <w:right w:val="none" w:sz="0" w:space="0" w:color="auto"/>
          </w:divBdr>
        </w:div>
        <w:div w:id="682054535">
          <w:marLeft w:val="0"/>
          <w:marRight w:val="0"/>
          <w:marTop w:val="0"/>
          <w:marBottom w:val="0"/>
          <w:divBdr>
            <w:top w:val="none" w:sz="0" w:space="0" w:color="auto"/>
            <w:left w:val="none" w:sz="0" w:space="0" w:color="auto"/>
            <w:bottom w:val="none" w:sz="0" w:space="0" w:color="auto"/>
            <w:right w:val="none" w:sz="0" w:space="0" w:color="auto"/>
          </w:divBdr>
        </w:div>
        <w:div w:id="8719972">
          <w:marLeft w:val="0"/>
          <w:marRight w:val="0"/>
          <w:marTop w:val="0"/>
          <w:marBottom w:val="0"/>
          <w:divBdr>
            <w:top w:val="none" w:sz="0" w:space="0" w:color="auto"/>
            <w:left w:val="none" w:sz="0" w:space="0" w:color="auto"/>
            <w:bottom w:val="none" w:sz="0" w:space="0" w:color="auto"/>
            <w:right w:val="none" w:sz="0" w:space="0" w:color="auto"/>
          </w:divBdr>
        </w:div>
        <w:div w:id="319818505">
          <w:marLeft w:val="0"/>
          <w:marRight w:val="0"/>
          <w:marTop w:val="0"/>
          <w:marBottom w:val="0"/>
          <w:divBdr>
            <w:top w:val="none" w:sz="0" w:space="0" w:color="auto"/>
            <w:left w:val="none" w:sz="0" w:space="0" w:color="auto"/>
            <w:bottom w:val="none" w:sz="0" w:space="0" w:color="auto"/>
            <w:right w:val="none" w:sz="0" w:space="0" w:color="auto"/>
          </w:divBdr>
        </w:div>
        <w:div w:id="1600603509">
          <w:marLeft w:val="0"/>
          <w:marRight w:val="0"/>
          <w:marTop w:val="0"/>
          <w:marBottom w:val="0"/>
          <w:divBdr>
            <w:top w:val="none" w:sz="0" w:space="0" w:color="auto"/>
            <w:left w:val="none" w:sz="0" w:space="0" w:color="auto"/>
            <w:bottom w:val="none" w:sz="0" w:space="0" w:color="auto"/>
            <w:right w:val="none" w:sz="0" w:space="0" w:color="auto"/>
          </w:divBdr>
        </w:div>
        <w:div w:id="966351539">
          <w:marLeft w:val="0"/>
          <w:marRight w:val="0"/>
          <w:marTop w:val="0"/>
          <w:marBottom w:val="0"/>
          <w:divBdr>
            <w:top w:val="none" w:sz="0" w:space="0" w:color="auto"/>
            <w:left w:val="none" w:sz="0" w:space="0" w:color="auto"/>
            <w:bottom w:val="none" w:sz="0" w:space="0" w:color="auto"/>
            <w:right w:val="none" w:sz="0" w:space="0" w:color="auto"/>
          </w:divBdr>
        </w:div>
        <w:div w:id="486823236">
          <w:marLeft w:val="0"/>
          <w:marRight w:val="0"/>
          <w:marTop w:val="0"/>
          <w:marBottom w:val="0"/>
          <w:divBdr>
            <w:top w:val="none" w:sz="0" w:space="0" w:color="auto"/>
            <w:left w:val="none" w:sz="0" w:space="0" w:color="auto"/>
            <w:bottom w:val="none" w:sz="0" w:space="0" w:color="auto"/>
            <w:right w:val="none" w:sz="0" w:space="0" w:color="auto"/>
          </w:divBdr>
        </w:div>
        <w:div w:id="975523035">
          <w:marLeft w:val="0"/>
          <w:marRight w:val="0"/>
          <w:marTop w:val="0"/>
          <w:marBottom w:val="0"/>
          <w:divBdr>
            <w:top w:val="none" w:sz="0" w:space="0" w:color="auto"/>
            <w:left w:val="none" w:sz="0" w:space="0" w:color="auto"/>
            <w:bottom w:val="none" w:sz="0" w:space="0" w:color="auto"/>
            <w:right w:val="none" w:sz="0" w:space="0" w:color="auto"/>
          </w:divBdr>
        </w:div>
        <w:div w:id="375935112">
          <w:marLeft w:val="0"/>
          <w:marRight w:val="0"/>
          <w:marTop w:val="0"/>
          <w:marBottom w:val="0"/>
          <w:divBdr>
            <w:top w:val="none" w:sz="0" w:space="0" w:color="auto"/>
            <w:left w:val="none" w:sz="0" w:space="0" w:color="auto"/>
            <w:bottom w:val="none" w:sz="0" w:space="0" w:color="auto"/>
            <w:right w:val="none" w:sz="0" w:space="0" w:color="auto"/>
          </w:divBdr>
        </w:div>
        <w:div w:id="213007924">
          <w:marLeft w:val="0"/>
          <w:marRight w:val="0"/>
          <w:marTop w:val="0"/>
          <w:marBottom w:val="0"/>
          <w:divBdr>
            <w:top w:val="none" w:sz="0" w:space="0" w:color="auto"/>
            <w:left w:val="none" w:sz="0" w:space="0" w:color="auto"/>
            <w:bottom w:val="none" w:sz="0" w:space="0" w:color="auto"/>
            <w:right w:val="none" w:sz="0" w:space="0" w:color="auto"/>
          </w:divBdr>
        </w:div>
        <w:div w:id="1817606263">
          <w:marLeft w:val="0"/>
          <w:marRight w:val="0"/>
          <w:marTop w:val="0"/>
          <w:marBottom w:val="0"/>
          <w:divBdr>
            <w:top w:val="none" w:sz="0" w:space="0" w:color="auto"/>
            <w:left w:val="none" w:sz="0" w:space="0" w:color="auto"/>
            <w:bottom w:val="none" w:sz="0" w:space="0" w:color="auto"/>
            <w:right w:val="none" w:sz="0" w:space="0" w:color="auto"/>
          </w:divBdr>
        </w:div>
        <w:div w:id="213078689">
          <w:marLeft w:val="0"/>
          <w:marRight w:val="0"/>
          <w:marTop w:val="0"/>
          <w:marBottom w:val="0"/>
          <w:divBdr>
            <w:top w:val="none" w:sz="0" w:space="0" w:color="auto"/>
            <w:left w:val="none" w:sz="0" w:space="0" w:color="auto"/>
            <w:bottom w:val="none" w:sz="0" w:space="0" w:color="auto"/>
            <w:right w:val="none" w:sz="0" w:space="0" w:color="auto"/>
          </w:divBdr>
        </w:div>
        <w:div w:id="336035597">
          <w:marLeft w:val="0"/>
          <w:marRight w:val="0"/>
          <w:marTop w:val="0"/>
          <w:marBottom w:val="0"/>
          <w:divBdr>
            <w:top w:val="none" w:sz="0" w:space="0" w:color="auto"/>
            <w:left w:val="none" w:sz="0" w:space="0" w:color="auto"/>
            <w:bottom w:val="none" w:sz="0" w:space="0" w:color="auto"/>
            <w:right w:val="none" w:sz="0" w:space="0" w:color="auto"/>
          </w:divBdr>
        </w:div>
        <w:div w:id="1072971400">
          <w:marLeft w:val="0"/>
          <w:marRight w:val="0"/>
          <w:marTop w:val="0"/>
          <w:marBottom w:val="0"/>
          <w:divBdr>
            <w:top w:val="none" w:sz="0" w:space="0" w:color="auto"/>
            <w:left w:val="none" w:sz="0" w:space="0" w:color="auto"/>
            <w:bottom w:val="none" w:sz="0" w:space="0" w:color="auto"/>
            <w:right w:val="none" w:sz="0" w:space="0" w:color="auto"/>
          </w:divBdr>
        </w:div>
        <w:div w:id="278223493">
          <w:marLeft w:val="0"/>
          <w:marRight w:val="0"/>
          <w:marTop w:val="0"/>
          <w:marBottom w:val="0"/>
          <w:divBdr>
            <w:top w:val="none" w:sz="0" w:space="0" w:color="auto"/>
            <w:left w:val="none" w:sz="0" w:space="0" w:color="auto"/>
            <w:bottom w:val="none" w:sz="0" w:space="0" w:color="auto"/>
            <w:right w:val="none" w:sz="0" w:space="0" w:color="auto"/>
          </w:divBdr>
        </w:div>
        <w:div w:id="872956745">
          <w:marLeft w:val="0"/>
          <w:marRight w:val="0"/>
          <w:marTop w:val="0"/>
          <w:marBottom w:val="0"/>
          <w:divBdr>
            <w:top w:val="none" w:sz="0" w:space="0" w:color="auto"/>
            <w:left w:val="none" w:sz="0" w:space="0" w:color="auto"/>
            <w:bottom w:val="none" w:sz="0" w:space="0" w:color="auto"/>
            <w:right w:val="none" w:sz="0" w:space="0" w:color="auto"/>
          </w:divBdr>
        </w:div>
        <w:div w:id="1413968495">
          <w:marLeft w:val="0"/>
          <w:marRight w:val="0"/>
          <w:marTop w:val="0"/>
          <w:marBottom w:val="0"/>
          <w:divBdr>
            <w:top w:val="none" w:sz="0" w:space="0" w:color="auto"/>
            <w:left w:val="none" w:sz="0" w:space="0" w:color="auto"/>
            <w:bottom w:val="none" w:sz="0" w:space="0" w:color="auto"/>
            <w:right w:val="none" w:sz="0" w:space="0" w:color="auto"/>
          </w:divBdr>
        </w:div>
        <w:div w:id="669335316">
          <w:marLeft w:val="0"/>
          <w:marRight w:val="0"/>
          <w:marTop w:val="0"/>
          <w:marBottom w:val="0"/>
          <w:divBdr>
            <w:top w:val="none" w:sz="0" w:space="0" w:color="auto"/>
            <w:left w:val="none" w:sz="0" w:space="0" w:color="auto"/>
            <w:bottom w:val="none" w:sz="0" w:space="0" w:color="auto"/>
            <w:right w:val="none" w:sz="0" w:space="0" w:color="auto"/>
          </w:divBdr>
        </w:div>
        <w:div w:id="43916367">
          <w:marLeft w:val="0"/>
          <w:marRight w:val="0"/>
          <w:marTop w:val="0"/>
          <w:marBottom w:val="0"/>
          <w:divBdr>
            <w:top w:val="none" w:sz="0" w:space="0" w:color="auto"/>
            <w:left w:val="none" w:sz="0" w:space="0" w:color="auto"/>
            <w:bottom w:val="none" w:sz="0" w:space="0" w:color="auto"/>
            <w:right w:val="none" w:sz="0" w:space="0" w:color="auto"/>
          </w:divBdr>
        </w:div>
        <w:div w:id="433980904">
          <w:marLeft w:val="0"/>
          <w:marRight w:val="0"/>
          <w:marTop w:val="0"/>
          <w:marBottom w:val="0"/>
          <w:divBdr>
            <w:top w:val="none" w:sz="0" w:space="0" w:color="auto"/>
            <w:left w:val="none" w:sz="0" w:space="0" w:color="auto"/>
            <w:bottom w:val="none" w:sz="0" w:space="0" w:color="auto"/>
            <w:right w:val="none" w:sz="0" w:space="0" w:color="auto"/>
          </w:divBdr>
        </w:div>
        <w:div w:id="774133211">
          <w:marLeft w:val="0"/>
          <w:marRight w:val="0"/>
          <w:marTop w:val="0"/>
          <w:marBottom w:val="0"/>
          <w:divBdr>
            <w:top w:val="none" w:sz="0" w:space="0" w:color="auto"/>
            <w:left w:val="none" w:sz="0" w:space="0" w:color="auto"/>
            <w:bottom w:val="none" w:sz="0" w:space="0" w:color="auto"/>
            <w:right w:val="none" w:sz="0" w:space="0" w:color="auto"/>
          </w:divBdr>
        </w:div>
        <w:div w:id="1121076364">
          <w:marLeft w:val="0"/>
          <w:marRight w:val="0"/>
          <w:marTop w:val="0"/>
          <w:marBottom w:val="0"/>
          <w:divBdr>
            <w:top w:val="none" w:sz="0" w:space="0" w:color="auto"/>
            <w:left w:val="none" w:sz="0" w:space="0" w:color="auto"/>
            <w:bottom w:val="none" w:sz="0" w:space="0" w:color="auto"/>
            <w:right w:val="none" w:sz="0" w:space="0" w:color="auto"/>
          </w:divBdr>
        </w:div>
        <w:div w:id="1451124758">
          <w:marLeft w:val="0"/>
          <w:marRight w:val="0"/>
          <w:marTop w:val="0"/>
          <w:marBottom w:val="0"/>
          <w:divBdr>
            <w:top w:val="none" w:sz="0" w:space="0" w:color="auto"/>
            <w:left w:val="none" w:sz="0" w:space="0" w:color="auto"/>
            <w:bottom w:val="none" w:sz="0" w:space="0" w:color="auto"/>
            <w:right w:val="none" w:sz="0" w:space="0" w:color="auto"/>
          </w:divBdr>
        </w:div>
        <w:div w:id="722025471">
          <w:marLeft w:val="0"/>
          <w:marRight w:val="0"/>
          <w:marTop w:val="0"/>
          <w:marBottom w:val="0"/>
          <w:divBdr>
            <w:top w:val="none" w:sz="0" w:space="0" w:color="auto"/>
            <w:left w:val="none" w:sz="0" w:space="0" w:color="auto"/>
            <w:bottom w:val="none" w:sz="0" w:space="0" w:color="auto"/>
            <w:right w:val="none" w:sz="0" w:space="0" w:color="auto"/>
          </w:divBdr>
        </w:div>
        <w:div w:id="1184393847">
          <w:marLeft w:val="0"/>
          <w:marRight w:val="0"/>
          <w:marTop w:val="0"/>
          <w:marBottom w:val="0"/>
          <w:divBdr>
            <w:top w:val="none" w:sz="0" w:space="0" w:color="auto"/>
            <w:left w:val="none" w:sz="0" w:space="0" w:color="auto"/>
            <w:bottom w:val="none" w:sz="0" w:space="0" w:color="auto"/>
            <w:right w:val="none" w:sz="0" w:space="0" w:color="auto"/>
          </w:divBdr>
        </w:div>
        <w:div w:id="1904019912">
          <w:marLeft w:val="0"/>
          <w:marRight w:val="0"/>
          <w:marTop w:val="0"/>
          <w:marBottom w:val="0"/>
          <w:divBdr>
            <w:top w:val="none" w:sz="0" w:space="0" w:color="auto"/>
            <w:left w:val="none" w:sz="0" w:space="0" w:color="auto"/>
            <w:bottom w:val="none" w:sz="0" w:space="0" w:color="auto"/>
            <w:right w:val="none" w:sz="0" w:space="0" w:color="auto"/>
          </w:divBdr>
        </w:div>
        <w:div w:id="1015837890">
          <w:marLeft w:val="0"/>
          <w:marRight w:val="0"/>
          <w:marTop w:val="0"/>
          <w:marBottom w:val="0"/>
          <w:divBdr>
            <w:top w:val="none" w:sz="0" w:space="0" w:color="auto"/>
            <w:left w:val="none" w:sz="0" w:space="0" w:color="auto"/>
            <w:bottom w:val="none" w:sz="0" w:space="0" w:color="auto"/>
            <w:right w:val="none" w:sz="0" w:space="0" w:color="auto"/>
          </w:divBdr>
        </w:div>
        <w:div w:id="1345355235">
          <w:marLeft w:val="0"/>
          <w:marRight w:val="0"/>
          <w:marTop w:val="0"/>
          <w:marBottom w:val="0"/>
          <w:divBdr>
            <w:top w:val="none" w:sz="0" w:space="0" w:color="auto"/>
            <w:left w:val="none" w:sz="0" w:space="0" w:color="auto"/>
            <w:bottom w:val="none" w:sz="0" w:space="0" w:color="auto"/>
            <w:right w:val="none" w:sz="0" w:space="0" w:color="auto"/>
          </w:divBdr>
        </w:div>
        <w:div w:id="385448669">
          <w:marLeft w:val="0"/>
          <w:marRight w:val="0"/>
          <w:marTop w:val="0"/>
          <w:marBottom w:val="0"/>
          <w:divBdr>
            <w:top w:val="none" w:sz="0" w:space="0" w:color="auto"/>
            <w:left w:val="none" w:sz="0" w:space="0" w:color="auto"/>
            <w:bottom w:val="none" w:sz="0" w:space="0" w:color="auto"/>
            <w:right w:val="none" w:sz="0" w:space="0" w:color="auto"/>
          </w:divBdr>
        </w:div>
        <w:div w:id="382144957">
          <w:marLeft w:val="0"/>
          <w:marRight w:val="0"/>
          <w:marTop w:val="0"/>
          <w:marBottom w:val="0"/>
          <w:divBdr>
            <w:top w:val="none" w:sz="0" w:space="0" w:color="auto"/>
            <w:left w:val="none" w:sz="0" w:space="0" w:color="auto"/>
            <w:bottom w:val="none" w:sz="0" w:space="0" w:color="auto"/>
            <w:right w:val="none" w:sz="0" w:space="0" w:color="auto"/>
          </w:divBdr>
        </w:div>
        <w:div w:id="171918046">
          <w:marLeft w:val="0"/>
          <w:marRight w:val="0"/>
          <w:marTop w:val="0"/>
          <w:marBottom w:val="0"/>
          <w:divBdr>
            <w:top w:val="none" w:sz="0" w:space="0" w:color="auto"/>
            <w:left w:val="none" w:sz="0" w:space="0" w:color="auto"/>
            <w:bottom w:val="none" w:sz="0" w:space="0" w:color="auto"/>
            <w:right w:val="none" w:sz="0" w:space="0" w:color="auto"/>
          </w:divBdr>
        </w:div>
        <w:div w:id="1740706478">
          <w:marLeft w:val="0"/>
          <w:marRight w:val="0"/>
          <w:marTop w:val="0"/>
          <w:marBottom w:val="0"/>
          <w:divBdr>
            <w:top w:val="none" w:sz="0" w:space="0" w:color="auto"/>
            <w:left w:val="none" w:sz="0" w:space="0" w:color="auto"/>
            <w:bottom w:val="none" w:sz="0" w:space="0" w:color="auto"/>
            <w:right w:val="none" w:sz="0" w:space="0" w:color="auto"/>
          </w:divBdr>
        </w:div>
        <w:div w:id="553781796">
          <w:marLeft w:val="0"/>
          <w:marRight w:val="0"/>
          <w:marTop w:val="0"/>
          <w:marBottom w:val="0"/>
          <w:divBdr>
            <w:top w:val="none" w:sz="0" w:space="0" w:color="auto"/>
            <w:left w:val="none" w:sz="0" w:space="0" w:color="auto"/>
            <w:bottom w:val="none" w:sz="0" w:space="0" w:color="auto"/>
            <w:right w:val="none" w:sz="0" w:space="0" w:color="auto"/>
          </w:divBdr>
        </w:div>
        <w:div w:id="512692401">
          <w:marLeft w:val="0"/>
          <w:marRight w:val="0"/>
          <w:marTop w:val="0"/>
          <w:marBottom w:val="0"/>
          <w:divBdr>
            <w:top w:val="none" w:sz="0" w:space="0" w:color="auto"/>
            <w:left w:val="none" w:sz="0" w:space="0" w:color="auto"/>
            <w:bottom w:val="none" w:sz="0" w:space="0" w:color="auto"/>
            <w:right w:val="none" w:sz="0" w:space="0" w:color="auto"/>
          </w:divBdr>
        </w:div>
        <w:div w:id="1600337322">
          <w:marLeft w:val="0"/>
          <w:marRight w:val="0"/>
          <w:marTop w:val="0"/>
          <w:marBottom w:val="0"/>
          <w:divBdr>
            <w:top w:val="none" w:sz="0" w:space="0" w:color="auto"/>
            <w:left w:val="none" w:sz="0" w:space="0" w:color="auto"/>
            <w:bottom w:val="none" w:sz="0" w:space="0" w:color="auto"/>
            <w:right w:val="none" w:sz="0" w:space="0" w:color="auto"/>
          </w:divBdr>
        </w:div>
        <w:div w:id="1527596298">
          <w:marLeft w:val="0"/>
          <w:marRight w:val="0"/>
          <w:marTop w:val="0"/>
          <w:marBottom w:val="0"/>
          <w:divBdr>
            <w:top w:val="none" w:sz="0" w:space="0" w:color="auto"/>
            <w:left w:val="none" w:sz="0" w:space="0" w:color="auto"/>
            <w:bottom w:val="none" w:sz="0" w:space="0" w:color="auto"/>
            <w:right w:val="none" w:sz="0" w:space="0" w:color="auto"/>
          </w:divBdr>
        </w:div>
        <w:div w:id="662468495">
          <w:marLeft w:val="0"/>
          <w:marRight w:val="0"/>
          <w:marTop w:val="0"/>
          <w:marBottom w:val="0"/>
          <w:divBdr>
            <w:top w:val="none" w:sz="0" w:space="0" w:color="auto"/>
            <w:left w:val="none" w:sz="0" w:space="0" w:color="auto"/>
            <w:bottom w:val="none" w:sz="0" w:space="0" w:color="auto"/>
            <w:right w:val="none" w:sz="0" w:space="0" w:color="auto"/>
          </w:divBdr>
        </w:div>
        <w:div w:id="1721443513">
          <w:marLeft w:val="0"/>
          <w:marRight w:val="0"/>
          <w:marTop w:val="0"/>
          <w:marBottom w:val="0"/>
          <w:divBdr>
            <w:top w:val="none" w:sz="0" w:space="0" w:color="auto"/>
            <w:left w:val="none" w:sz="0" w:space="0" w:color="auto"/>
            <w:bottom w:val="none" w:sz="0" w:space="0" w:color="auto"/>
            <w:right w:val="none" w:sz="0" w:space="0" w:color="auto"/>
          </w:divBdr>
        </w:div>
        <w:div w:id="1719863415">
          <w:marLeft w:val="0"/>
          <w:marRight w:val="0"/>
          <w:marTop w:val="0"/>
          <w:marBottom w:val="0"/>
          <w:divBdr>
            <w:top w:val="none" w:sz="0" w:space="0" w:color="auto"/>
            <w:left w:val="none" w:sz="0" w:space="0" w:color="auto"/>
            <w:bottom w:val="none" w:sz="0" w:space="0" w:color="auto"/>
            <w:right w:val="none" w:sz="0" w:space="0" w:color="auto"/>
          </w:divBdr>
        </w:div>
        <w:div w:id="1465808250">
          <w:marLeft w:val="0"/>
          <w:marRight w:val="0"/>
          <w:marTop w:val="0"/>
          <w:marBottom w:val="0"/>
          <w:divBdr>
            <w:top w:val="none" w:sz="0" w:space="0" w:color="auto"/>
            <w:left w:val="none" w:sz="0" w:space="0" w:color="auto"/>
            <w:bottom w:val="none" w:sz="0" w:space="0" w:color="auto"/>
            <w:right w:val="none" w:sz="0" w:space="0" w:color="auto"/>
          </w:divBdr>
        </w:div>
        <w:div w:id="1692685132">
          <w:marLeft w:val="0"/>
          <w:marRight w:val="0"/>
          <w:marTop w:val="0"/>
          <w:marBottom w:val="0"/>
          <w:divBdr>
            <w:top w:val="none" w:sz="0" w:space="0" w:color="auto"/>
            <w:left w:val="none" w:sz="0" w:space="0" w:color="auto"/>
            <w:bottom w:val="none" w:sz="0" w:space="0" w:color="auto"/>
            <w:right w:val="none" w:sz="0" w:space="0" w:color="auto"/>
          </w:divBdr>
        </w:div>
        <w:div w:id="1016467114">
          <w:marLeft w:val="0"/>
          <w:marRight w:val="0"/>
          <w:marTop w:val="0"/>
          <w:marBottom w:val="0"/>
          <w:divBdr>
            <w:top w:val="none" w:sz="0" w:space="0" w:color="auto"/>
            <w:left w:val="none" w:sz="0" w:space="0" w:color="auto"/>
            <w:bottom w:val="none" w:sz="0" w:space="0" w:color="auto"/>
            <w:right w:val="none" w:sz="0" w:space="0" w:color="auto"/>
          </w:divBdr>
        </w:div>
        <w:div w:id="294334666">
          <w:marLeft w:val="0"/>
          <w:marRight w:val="0"/>
          <w:marTop w:val="0"/>
          <w:marBottom w:val="0"/>
          <w:divBdr>
            <w:top w:val="none" w:sz="0" w:space="0" w:color="auto"/>
            <w:left w:val="none" w:sz="0" w:space="0" w:color="auto"/>
            <w:bottom w:val="none" w:sz="0" w:space="0" w:color="auto"/>
            <w:right w:val="none" w:sz="0" w:space="0" w:color="auto"/>
          </w:divBdr>
        </w:div>
        <w:div w:id="1230268770">
          <w:marLeft w:val="0"/>
          <w:marRight w:val="0"/>
          <w:marTop w:val="0"/>
          <w:marBottom w:val="0"/>
          <w:divBdr>
            <w:top w:val="none" w:sz="0" w:space="0" w:color="auto"/>
            <w:left w:val="none" w:sz="0" w:space="0" w:color="auto"/>
            <w:bottom w:val="none" w:sz="0" w:space="0" w:color="auto"/>
            <w:right w:val="none" w:sz="0" w:space="0" w:color="auto"/>
          </w:divBdr>
        </w:div>
        <w:div w:id="1897008500">
          <w:marLeft w:val="0"/>
          <w:marRight w:val="0"/>
          <w:marTop w:val="0"/>
          <w:marBottom w:val="0"/>
          <w:divBdr>
            <w:top w:val="none" w:sz="0" w:space="0" w:color="auto"/>
            <w:left w:val="none" w:sz="0" w:space="0" w:color="auto"/>
            <w:bottom w:val="none" w:sz="0" w:space="0" w:color="auto"/>
            <w:right w:val="none" w:sz="0" w:space="0" w:color="auto"/>
          </w:divBdr>
        </w:div>
        <w:div w:id="692420054">
          <w:marLeft w:val="0"/>
          <w:marRight w:val="0"/>
          <w:marTop w:val="0"/>
          <w:marBottom w:val="0"/>
          <w:divBdr>
            <w:top w:val="none" w:sz="0" w:space="0" w:color="auto"/>
            <w:left w:val="none" w:sz="0" w:space="0" w:color="auto"/>
            <w:bottom w:val="none" w:sz="0" w:space="0" w:color="auto"/>
            <w:right w:val="none" w:sz="0" w:space="0" w:color="auto"/>
          </w:divBdr>
        </w:div>
        <w:div w:id="985550032">
          <w:marLeft w:val="0"/>
          <w:marRight w:val="0"/>
          <w:marTop w:val="0"/>
          <w:marBottom w:val="0"/>
          <w:divBdr>
            <w:top w:val="none" w:sz="0" w:space="0" w:color="auto"/>
            <w:left w:val="none" w:sz="0" w:space="0" w:color="auto"/>
            <w:bottom w:val="none" w:sz="0" w:space="0" w:color="auto"/>
            <w:right w:val="none" w:sz="0" w:space="0" w:color="auto"/>
          </w:divBdr>
        </w:div>
        <w:div w:id="1609770630">
          <w:marLeft w:val="0"/>
          <w:marRight w:val="0"/>
          <w:marTop w:val="0"/>
          <w:marBottom w:val="0"/>
          <w:divBdr>
            <w:top w:val="none" w:sz="0" w:space="0" w:color="auto"/>
            <w:left w:val="none" w:sz="0" w:space="0" w:color="auto"/>
            <w:bottom w:val="none" w:sz="0" w:space="0" w:color="auto"/>
            <w:right w:val="none" w:sz="0" w:space="0" w:color="auto"/>
          </w:divBdr>
        </w:div>
        <w:div w:id="1953707952">
          <w:marLeft w:val="0"/>
          <w:marRight w:val="0"/>
          <w:marTop w:val="0"/>
          <w:marBottom w:val="0"/>
          <w:divBdr>
            <w:top w:val="none" w:sz="0" w:space="0" w:color="auto"/>
            <w:left w:val="none" w:sz="0" w:space="0" w:color="auto"/>
            <w:bottom w:val="none" w:sz="0" w:space="0" w:color="auto"/>
            <w:right w:val="none" w:sz="0" w:space="0" w:color="auto"/>
          </w:divBdr>
        </w:div>
        <w:div w:id="1956709050">
          <w:marLeft w:val="0"/>
          <w:marRight w:val="0"/>
          <w:marTop w:val="0"/>
          <w:marBottom w:val="0"/>
          <w:divBdr>
            <w:top w:val="none" w:sz="0" w:space="0" w:color="auto"/>
            <w:left w:val="none" w:sz="0" w:space="0" w:color="auto"/>
            <w:bottom w:val="none" w:sz="0" w:space="0" w:color="auto"/>
            <w:right w:val="none" w:sz="0" w:space="0" w:color="auto"/>
          </w:divBdr>
        </w:div>
        <w:div w:id="513501662">
          <w:marLeft w:val="0"/>
          <w:marRight w:val="0"/>
          <w:marTop w:val="0"/>
          <w:marBottom w:val="0"/>
          <w:divBdr>
            <w:top w:val="none" w:sz="0" w:space="0" w:color="auto"/>
            <w:left w:val="none" w:sz="0" w:space="0" w:color="auto"/>
            <w:bottom w:val="none" w:sz="0" w:space="0" w:color="auto"/>
            <w:right w:val="none" w:sz="0" w:space="0" w:color="auto"/>
          </w:divBdr>
        </w:div>
        <w:div w:id="548613981">
          <w:marLeft w:val="0"/>
          <w:marRight w:val="0"/>
          <w:marTop w:val="0"/>
          <w:marBottom w:val="0"/>
          <w:divBdr>
            <w:top w:val="none" w:sz="0" w:space="0" w:color="auto"/>
            <w:left w:val="none" w:sz="0" w:space="0" w:color="auto"/>
            <w:bottom w:val="none" w:sz="0" w:space="0" w:color="auto"/>
            <w:right w:val="none" w:sz="0" w:space="0" w:color="auto"/>
          </w:divBdr>
        </w:div>
        <w:div w:id="536545060">
          <w:marLeft w:val="0"/>
          <w:marRight w:val="0"/>
          <w:marTop w:val="0"/>
          <w:marBottom w:val="0"/>
          <w:divBdr>
            <w:top w:val="none" w:sz="0" w:space="0" w:color="auto"/>
            <w:left w:val="none" w:sz="0" w:space="0" w:color="auto"/>
            <w:bottom w:val="none" w:sz="0" w:space="0" w:color="auto"/>
            <w:right w:val="none" w:sz="0" w:space="0" w:color="auto"/>
          </w:divBdr>
        </w:div>
        <w:div w:id="1774782094">
          <w:marLeft w:val="0"/>
          <w:marRight w:val="0"/>
          <w:marTop w:val="0"/>
          <w:marBottom w:val="0"/>
          <w:divBdr>
            <w:top w:val="none" w:sz="0" w:space="0" w:color="auto"/>
            <w:left w:val="none" w:sz="0" w:space="0" w:color="auto"/>
            <w:bottom w:val="none" w:sz="0" w:space="0" w:color="auto"/>
            <w:right w:val="none" w:sz="0" w:space="0" w:color="auto"/>
          </w:divBdr>
        </w:div>
        <w:div w:id="1980911598">
          <w:marLeft w:val="0"/>
          <w:marRight w:val="0"/>
          <w:marTop w:val="0"/>
          <w:marBottom w:val="0"/>
          <w:divBdr>
            <w:top w:val="none" w:sz="0" w:space="0" w:color="auto"/>
            <w:left w:val="none" w:sz="0" w:space="0" w:color="auto"/>
            <w:bottom w:val="none" w:sz="0" w:space="0" w:color="auto"/>
            <w:right w:val="none" w:sz="0" w:space="0" w:color="auto"/>
          </w:divBdr>
        </w:div>
        <w:div w:id="258567337">
          <w:marLeft w:val="0"/>
          <w:marRight w:val="0"/>
          <w:marTop w:val="0"/>
          <w:marBottom w:val="0"/>
          <w:divBdr>
            <w:top w:val="none" w:sz="0" w:space="0" w:color="auto"/>
            <w:left w:val="none" w:sz="0" w:space="0" w:color="auto"/>
            <w:bottom w:val="none" w:sz="0" w:space="0" w:color="auto"/>
            <w:right w:val="none" w:sz="0" w:space="0" w:color="auto"/>
          </w:divBdr>
        </w:div>
        <w:div w:id="729958354">
          <w:marLeft w:val="0"/>
          <w:marRight w:val="0"/>
          <w:marTop w:val="0"/>
          <w:marBottom w:val="0"/>
          <w:divBdr>
            <w:top w:val="none" w:sz="0" w:space="0" w:color="auto"/>
            <w:left w:val="none" w:sz="0" w:space="0" w:color="auto"/>
            <w:bottom w:val="none" w:sz="0" w:space="0" w:color="auto"/>
            <w:right w:val="none" w:sz="0" w:space="0" w:color="auto"/>
          </w:divBdr>
        </w:div>
        <w:div w:id="1459228402">
          <w:marLeft w:val="0"/>
          <w:marRight w:val="0"/>
          <w:marTop w:val="0"/>
          <w:marBottom w:val="0"/>
          <w:divBdr>
            <w:top w:val="none" w:sz="0" w:space="0" w:color="auto"/>
            <w:left w:val="none" w:sz="0" w:space="0" w:color="auto"/>
            <w:bottom w:val="none" w:sz="0" w:space="0" w:color="auto"/>
            <w:right w:val="none" w:sz="0" w:space="0" w:color="auto"/>
          </w:divBdr>
        </w:div>
        <w:div w:id="1898776684">
          <w:marLeft w:val="0"/>
          <w:marRight w:val="0"/>
          <w:marTop w:val="0"/>
          <w:marBottom w:val="0"/>
          <w:divBdr>
            <w:top w:val="none" w:sz="0" w:space="0" w:color="auto"/>
            <w:left w:val="none" w:sz="0" w:space="0" w:color="auto"/>
            <w:bottom w:val="none" w:sz="0" w:space="0" w:color="auto"/>
            <w:right w:val="none" w:sz="0" w:space="0" w:color="auto"/>
          </w:divBdr>
        </w:div>
        <w:div w:id="632911246">
          <w:marLeft w:val="0"/>
          <w:marRight w:val="0"/>
          <w:marTop w:val="0"/>
          <w:marBottom w:val="0"/>
          <w:divBdr>
            <w:top w:val="none" w:sz="0" w:space="0" w:color="auto"/>
            <w:left w:val="none" w:sz="0" w:space="0" w:color="auto"/>
            <w:bottom w:val="none" w:sz="0" w:space="0" w:color="auto"/>
            <w:right w:val="none" w:sz="0" w:space="0" w:color="auto"/>
          </w:divBdr>
        </w:div>
        <w:div w:id="1826553872">
          <w:marLeft w:val="0"/>
          <w:marRight w:val="0"/>
          <w:marTop w:val="0"/>
          <w:marBottom w:val="0"/>
          <w:divBdr>
            <w:top w:val="none" w:sz="0" w:space="0" w:color="auto"/>
            <w:left w:val="none" w:sz="0" w:space="0" w:color="auto"/>
            <w:bottom w:val="none" w:sz="0" w:space="0" w:color="auto"/>
            <w:right w:val="none" w:sz="0" w:space="0" w:color="auto"/>
          </w:divBdr>
        </w:div>
        <w:div w:id="1724864014">
          <w:marLeft w:val="0"/>
          <w:marRight w:val="0"/>
          <w:marTop w:val="0"/>
          <w:marBottom w:val="0"/>
          <w:divBdr>
            <w:top w:val="none" w:sz="0" w:space="0" w:color="auto"/>
            <w:left w:val="none" w:sz="0" w:space="0" w:color="auto"/>
            <w:bottom w:val="none" w:sz="0" w:space="0" w:color="auto"/>
            <w:right w:val="none" w:sz="0" w:space="0" w:color="auto"/>
          </w:divBdr>
        </w:div>
        <w:div w:id="1889606198">
          <w:marLeft w:val="0"/>
          <w:marRight w:val="0"/>
          <w:marTop w:val="0"/>
          <w:marBottom w:val="0"/>
          <w:divBdr>
            <w:top w:val="none" w:sz="0" w:space="0" w:color="auto"/>
            <w:left w:val="none" w:sz="0" w:space="0" w:color="auto"/>
            <w:bottom w:val="none" w:sz="0" w:space="0" w:color="auto"/>
            <w:right w:val="none" w:sz="0" w:space="0" w:color="auto"/>
          </w:divBdr>
        </w:div>
        <w:div w:id="291639579">
          <w:marLeft w:val="0"/>
          <w:marRight w:val="0"/>
          <w:marTop w:val="0"/>
          <w:marBottom w:val="0"/>
          <w:divBdr>
            <w:top w:val="none" w:sz="0" w:space="0" w:color="auto"/>
            <w:left w:val="none" w:sz="0" w:space="0" w:color="auto"/>
            <w:bottom w:val="none" w:sz="0" w:space="0" w:color="auto"/>
            <w:right w:val="none" w:sz="0" w:space="0" w:color="auto"/>
          </w:divBdr>
        </w:div>
        <w:div w:id="896353704">
          <w:marLeft w:val="0"/>
          <w:marRight w:val="0"/>
          <w:marTop w:val="0"/>
          <w:marBottom w:val="0"/>
          <w:divBdr>
            <w:top w:val="none" w:sz="0" w:space="0" w:color="auto"/>
            <w:left w:val="none" w:sz="0" w:space="0" w:color="auto"/>
            <w:bottom w:val="none" w:sz="0" w:space="0" w:color="auto"/>
            <w:right w:val="none" w:sz="0" w:space="0" w:color="auto"/>
          </w:divBdr>
        </w:div>
        <w:div w:id="1618179205">
          <w:marLeft w:val="0"/>
          <w:marRight w:val="0"/>
          <w:marTop w:val="0"/>
          <w:marBottom w:val="0"/>
          <w:divBdr>
            <w:top w:val="none" w:sz="0" w:space="0" w:color="auto"/>
            <w:left w:val="none" w:sz="0" w:space="0" w:color="auto"/>
            <w:bottom w:val="none" w:sz="0" w:space="0" w:color="auto"/>
            <w:right w:val="none" w:sz="0" w:space="0" w:color="auto"/>
          </w:divBdr>
        </w:div>
        <w:div w:id="1153788254">
          <w:marLeft w:val="0"/>
          <w:marRight w:val="0"/>
          <w:marTop w:val="0"/>
          <w:marBottom w:val="0"/>
          <w:divBdr>
            <w:top w:val="none" w:sz="0" w:space="0" w:color="auto"/>
            <w:left w:val="none" w:sz="0" w:space="0" w:color="auto"/>
            <w:bottom w:val="none" w:sz="0" w:space="0" w:color="auto"/>
            <w:right w:val="none" w:sz="0" w:space="0" w:color="auto"/>
          </w:divBdr>
        </w:div>
        <w:div w:id="1440760513">
          <w:marLeft w:val="0"/>
          <w:marRight w:val="0"/>
          <w:marTop w:val="0"/>
          <w:marBottom w:val="0"/>
          <w:divBdr>
            <w:top w:val="none" w:sz="0" w:space="0" w:color="auto"/>
            <w:left w:val="none" w:sz="0" w:space="0" w:color="auto"/>
            <w:bottom w:val="none" w:sz="0" w:space="0" w:color="auto"/>
            <w:right w:val="none" w:sz="0" w:space="0" w:color="auto"/>
          </w:divBdr>
        </w:div>
        <w:div w:id="242301953">
          <w:marLeft w:val="0"/>
          <w:marRight w:val="0"/>
          <w:marTop w:val="0"/>
          <w:marBottom w:val="0"/>
          <w:divBdr>
            <w:top w:val="none" w:sz="0" w:space="0" w:color="auto"/>
            <w:left w:val="none" w:sz="0" w:space="0" w:color="auto"/>
            <w:bottom w:val="none" w:sz="0" w:space="0" w:color="auto"/>
            <w:right w:val="none" w:sz="0" w:space="0" w:color="auto"/>
          </w:divBdr>
        </w:div>
        <w:div w:id="433793198">
          <w:marLeft w:val="0"/>
          <w:marRight w:val="0"/>
          <w:marTop w:val="0"/>
          <w:marBottom w:val="0"/>
          <w:divBdr>
            <w:top w:val="none" w:sz="0" w:space="0" w:color="auto"/>
            <w:left w:val="none" w:sz="0" w:space="0" w:color="auto"/>
            <w:bottom w:val="none" w:sz="0" w:space="0" w:color="auto"/>
            <w:right w:val="none" w:sz="0" w:space="0" w:color="auto"/>
          </w:divBdr>
        </w:div>
        <w:div w:id="868491445">
          <w:marLeft w:val="0"/>
          <w:marRight w:val="0"/>
          <w:marTop w:val="0"/>
          <w:marBottom w:val="0"/>
          <w:divBdr>
            <w:top w:val="none" w:sz="0" w:space="0" w:color="auto"/>
            <w:left w:val="none" w:sz="0" w:space="0" w:color="auto"/>
            <w:bottom w:val="none" w:sz="0" w:space="0" w:color="auto"/>
            <w:right w:val="none" w:sz="0" w:space="0" w:color="auto"/>
          </w:divBdr>
        </w:div>
        <w:div w:id="1673802804">
          <w:marLeft w:val="0"/>
          <w:marRight w:val="0"/>
          <w:marTop w:val="0"/>
          <w:marBottom w:val="0"/>
          <w:divBdr>
            <w:top w:val="none" w:sz="0" w:space="0" w:color="auto"/>
            <w:left w:val="none" w:sz="0" w:space="0" w:color="auto"/>
            <w:bottom w:val="none" w:sz="0" w:space="0" w:color="auto"/>
            <w:right w:val="none" w:sz="0" w:space="0" w:color="auto"/>
          </w:divBdr>
        </w:div>
        <w:div w:id="1267881514">
          <w:marLeft w:val="0"/>
          <w:marRight w:val="0"/>
          <w:marTop w:val="0"/>
          <w:marBottom w:val="0"/>
          <w:divBdr>
            <w:top w:val="none" w:sz="0" w:space="0" w:color="auto"/>
            <w:left w:val="none" w:sz="0" w:space="0" w:color="auto"/>
            <w:bottom w:val="none" w:sz="0" w:space="0" w:color="auto"/>
            <w:right w:val="none" w:sz="0" w:space="0" w:color="auto"/>
          </w:divBdr>
        </w:div>
        <w:div w:id="789130736">
          <w:marLeft w:val="0"/>
          <w:marRight w:val="0"/>
          <w:marTop w:val="0"/>
          <w:marBottom w:val="0"/>
          <w:divBdr>
            <w:top w:val="none" w:sz="0" w:space="0" w:color="auto"/>
            <w:left w:val="none" w:sz="0" w:space="0" w:color="auto"/>
            <w:bottom w:val="none" w:sz="0" w:space="0" w:color="auto"/>
            <w:right w:val="none" w:sz="0" w:space="0" w:color="auto"/>
          </w:divBdr>
        </w:div>
        <w:div w:id="1584995443">
          <w:marLeft w:val="0"/>
          <w:marRight w:val="0"/>
          <w:marTop w:val="0"/>
          <w:marBottom w:val="0"/>
          <w:divBdr>
            <w:top w:val="none" w:sz="0" w:space="0" w:color="auto"/>
            <w:left w:val="none" w:sz="0" w:space="0" w:color="auto"/>
            <w:bottom w:val="none" w:sz="0" w:space="0" w:color="auto"/>
            <w:right w:val="none" w:sz="0" w:space="0" w:color="auto"/>
          </w:divBdr>
        </w:div>
        <w:div w:id="2005818202">
          <w:marLeft w:val="0"/>
          <w:marRight w:val="0"/>
          <w:marTop w:val="0"/>
          <w:marBottom w:val="0"/>
          <w:divBdr>
            <w:top w:val="none" w:sz="0" w:space="0" w:color="auto"/>
            <w:left w:val="none" w:sz="0" w:space="0" w:color="auto"/>
            <w:bottom w:val="none" w:sz="0" w:space="0" w:color="auto"/>
            <w:right w:val="none" w:sz="0" w:space="0" w:color="auto"/>
          </w:divBdr>
        </w:div>
        <w:div w:id="607393242">
          <w:marLeft w:val="0"/>
          <w:marRight w:val="0"/>
          <w:marTop w:val="0"/>
          <w:marBottom w:val="0"/>
          <w:divBdr>
            <w:top w:val="none" w:sz="0" w:space="0" w:color="auto"/>
            <w:left w:val="none" w:sz="0" w:space="0" w:color="auto"/>
            <w:bottom w:val="none" w:sz="0" w:space="0" w:color="auto"/>
            <w:right w:val="none" w:sz="0" w:space="0" w:color="auto"/>
          </w:divBdr>
        </w:div>
        <w:div w:id="1397555629">
          <w:marLeft w:val="0"/>
          <w:marRight w:val="0"/>
          <w:marTop w:val="0"/>
          <w:marBottom w:val="0"/>
          <w:divBdr>
            <w:top w:val="none" w:sz="0" w:space="0" w:color="auto"/>
            <w:left w:val="none" w:sz="0" w:space="0" w:color="auto"/>
            <w:bottom w:val="none" w:sz="0" w:space="0" w:color="auto"/>
            <w:right w:val="none" w:sz="0" w:space="0" w:color="auto"/>
          </w:divBdr>
        </w:div>
        <w:div w:id="1294481751">
          <w:marLeft w:val="0"/>
          <w:marRight w:val="0"/>
          <w:marTop w:val="0"/>
          <w:marBottom w:val="0"/>
          <w:divBdr>
            <w:top w:val="none" w:sz="0" w:space="0" w:color="auto"/>
            <w:left w:val="none" w:sz="0" w:space="0" w:color="auto"/>
            <w:bottom w:val="none" w:sz="0" w:space="0" w:color="auto"/>
            <w:right w:val="none" w:sz="0" w:space="0" w:color="auto"/>
          </w:divBdr>
        </w:div>
        <w:div w:id="1162235070">
          <w:marLeft w:val="0"/>
          <w:marRight w:val="0"/>
          <w:marTop w:val="0"/>
          <w:marBottom w:val="0"/>
          <w:divBdr>
            <w:top w:val="none" w:sz="0" w:space="0" w:color="auto"/>
            <w:left w:val="none" w:sz="0" w:space="0" w:color="auto"/>
            <w:bottom w:val="none" w:sz="0" w:space="0" w:color="auto"/>
            <w:right w:val="none" w:sz="0" w:space="0" w:color="auto"/>
          </w:divBdr>
        </w:div>
        <w:div w:id="578028523">
          <w:marLeft w:val="0"/>
          <w:marRight w:val="0"/>
          <w:marTop w:val="0"/>
          <w:marBottom w:val="0"/>
          <w:divBdr>
            <w:top w:val="none" w:sz="0" w:space="0" w:color="auto"/>
            <w:left w:val="none" w:sz="0" w:space="0" w:color="auto"/>
            <w:bottom w:val="none" w:sz="0" w:space="0" w:color="auto"/>
            <w:right w:val="none" w:sz="0" w:space="0" w:color="auto"/>
          </w:divBdr>
        </w:div>
        <w:div w:id="1299653077">
          <w:marLeft w:val="0"/>
          <w:marRight w:val="0"/>
          <w:marTop w:val="0"/>
          <w:marBottom w:val="0"/>
          <w:divBdr>
            <w:top w:val="none" w:sz="0" w:space="0" w:color="auto"/>
            <w:left w:val="none" w:sz="0" w:space="0" w:color="auto"/>
            <w:bottom w:val="none" w:sz="0" w:space="0" w:color="auto"/>
            <w:right w:val="none" w:sz="0" w:space="0" w:color="auto"/>
          </w:divBdr>
        </w:div>
        <w:div w:id="2135517850">
          <w:marLeft w:val="0"/>
          <w:marRight w:val="0"/>
          <w:marTop w:val="0"/>
          <w:marBottom w:val="0"/>
          <w:divBdr>
            <w:top w:val="none" w:sz="0" w:space="0" w:color="auto"/>
            <w:left w:val="none" w:sz="0" w:space="0" w:color="auto"/>
            <w:bottom w:val="none" w:sz="0" w:space="0" w:color="auto"/>
            <w:right w:val="none" w:sz="0" w:space="0" w:color="auto"/>
          </w:divBdr>
        </w:div>
        <w:div w:id="1348405346">
          <w:marLeft w:val="0"/>
          <w:marRight w:val="0"/>
          <w:marTop w:val="0"/>
          <w:marBottom w:val="0"/>
          <w:divBdr>
            <w:top w:val="none" w:sz="0" w:space="0" w:color="auto"/>
            <w:left w:val="none" w:sz="0" w:space="0" w:color="auto"/>
            <w:bottom w:val="none" w:sz="0" w:space="0" w:color="auto"/>
            <w:right w:val="none" w:sz="0" w:space="0" w:color="auto"/>
          </w:divBdr>
        </w:div>
        <w:div w:id="329724354">
          <w:marLeft w:val="0"/>
          <w:marRight w:val="0"/>
          <w:marTop w:val="0"/>
          <w:marBottom w:val="0"/>
          <w:divBdr>
            <w:top w:val="none" w:sz="0" w:space="0" w:color="auto"/>
            <w:left w:val="none" w:sz="0" w:space="0" w:color="auto"/>
            <w:bottom w:val="none" w:sz="0" w:space="0" w:color="auto"/>
            <w:right w:val="none" w:sz="0" w:space="0" w:color="auto"/>
          </w:divBdr>
        </w:div>
        <w:div w:id="78912153">
          <w:marLeft w:val="0"/>
          <w:marRight w:val="0"/>
          <w:marTop w:val="0"/>
          <w:marBottom w:val="0"/>
          <w:divBdr>
            <w:top w:val="none" w:sz="0" w:space="0" w:color="auto"/>
            <w:left w:val="none" w:sz="0" w:space="0" w:color="auto"/>
            <w:bottom w:val="none" w:sz="0" w:space="0" w:color="auto"/>
            <w:right w:val="none" w:sz="0" w:space="0" w:color="auto"/>
          </w:divBdr>
        </w:div>
        <w:div w:id="1625044222">
          <w:marLeft w:val="0"/>
          <w:marRight w:val="0"/>
          <w:marTop w:val="0"/>
          <w:marBottom w:val="0"/>
          <w:divBdr>
            <w:top w:val="none" w:sz="0" w:space="0" w:color="auto"/>
            <w:left w:val="none" w:sz="0" w:space="0" w:color="auto"/>
            <w:bottom w:val="none" w:sz="0" w:space="0" w:color="auto"/>
            <w:right w:val="none" w:sz="0" w:space="0" w:color="auto"/>
          </w:divBdr>
        </w:div>
        <w:div w:id="424225251">
          <w:marLeft w:val="0"/>
          <w:marRight w:val="0"/>
          <w:marTop w:val="0"/>
          <w:marBottom w:val="0"/>
          <w:divBdr>
            <w:top w:val="none" w:sz="0" w:space="0" w:color="auto"/>
            <w:left w:val="none" w:sz="0" w:space="0" w:color="auto"/>
            <w:bottom w:val="none" w:sz="0" w:space="0" w:color="auto"/>
            <w:right w:val="none" w:sz="0" w:space="0" w:color="auto"/>
          </w:divBdr>
        </w:div>
        <w:div w:id="175926716">
          <w:marLeft w:val="0"/>
          <w:marRight w:val="0"/>
          <w:marTop w:val="0"/>
          <w:marBottom w:val="0"/>
          <w:divBdr>
            <w:top w:val="none" w:sz="0" w:space="0" w:color="auto"/>
            <w:left w:val="none" w:sz="0" w:space="0" w:color="auto"/>
            <w:bottom w:val="none" w:sz="0" w:space="0" w:color="auto"/>
            <w:right w:val="none" w:sz="0" w:space="0" w:color="auto"/>
          </w:divBdr>
        </w:div>
        <w:div w:id="1647667441">
          <w:marLeft w:val="0"/>
          <w:marRight w:val="0"/>
          <w:marTop w:val="0"/>
          <w:marBottom w:val="0"/>
          <w:divBdr>
            <w:top w:val="none" w:sz="0" w:space="0" w:color="auto"/>
            <w:left w:val="none" w:sz="0" w:space="0" w:color="auto"/>
            <w:bottom w:val="none" w:sz="0" w:space="0" w:color="auto"/>
            <w:right w:val="none" w:sz="0" w:space="0" w:color="auto"/>
          </w:divBdr>
        </w:div>
        <w:div w:id="519319091">
          <w:marLeft w:val="0"/>
          <w:marRight w:val="0"/>
          <w:marTop w:val="0"/>
          <w:marBottom w:val="0"/>
          <w:divBdr>
            <w:top w:val="none" w:sz="0" w:space="0" w:color="auto"/>
            <w:left w:val="none" w:sz="0" w:space="0" w:color="auto"/>
            <w:bottom w:val="none" w:sz="0" w:space="0" w:color="auto"/>
            <w:right w:val="none" w:sz="0" w:space="0" w:color="auto"/>
          </w:divBdr>
        </w:div>
        <w:div w:id="2115175290">
          <w:marLeft w:val="0"/>
          <w:marRight w:val="0"/>
          <w:marTop w:val="0"/>
          <w:marBottom w:val="0"/>
          <w:divBdr>
            <w:top w:val="none" w:sz="0" w:space="0" w:color="auto"/>
            <w:left w:val="none" w:sz="0" w:space="0" w:color="auto"/>
            <w:bottom w:val="none" w:sz="0" w:space="0" w:color="auto"/>
            <w:right w:val="none" w:sz="0" w:space="0" w:color="auto"/>
          </w:divBdr>
        </w:div>
        <w:div w:id="1982273770">
          <w:marLeft w:val="0"/>
          <w:marRight w:val="0"/>
          <w:marTop w:val="0"/>
          <w:marBottom w:val="0"/>
          <w:divBdr>
            <w:top w:val="none" w:sz="0" w:space="0" w:color="auto"/>
            <w:left w:val="none" w:sz="0" w:space="0" w:color="auto"/>
            <w:bottom w:val="none" w:sz="0" w:space="0" w:color="auto"/>
            <w:right w:val="none" w:sz="0" w:space="0" w:color="auto"/>
          </w:divBdr>
        </w:div>
        <w:div w:id="1493447275">
          <w:marLeft w:val="0"/>
          <w:marRight w:val="0"/>
          <w:marTop w:val="0"/>
          <w:marBottom w:val="0"/>
          <w:divBdr>
            <w:top w:val="none" w:sz="0" w:space="0" w:color="auto"/>
            <w:left w:val="none" w:sz="0" w:space="0" w:color="auto"/>
            <w:bottom w:val="none" w:sz="0" w:space="0" w:color="auto"/>
            <w:right w:val="none" w:sz="0" w:space="0" w:color="auto"/>
          </w:divBdr>
        </w:div>
        <w:div w:id="1410806623">
          <w:marLeft w:val="0"/>
          <w:marRight w:val="0"/>
          <w:marTop w:val="0"/>
          <w:marBottom w:val="0"/>
          <w:divBdr>
            <w:top w:val="none" w:sz="0" w:space="0" w:color="auto"/>
            <w:left w:val="none" w:sz="0" w:space="0" w:color="auto"/>
            <w:bottom w:val="none" w:sz="0" w:space="0" w:color="auto"/>
            <w:right w:val="none" w:sz="0" w:space="0" w:color="auto"/>
          </w:divBdr>
        </w:div>
        <w:div w:id="1257059488">
          <w:marLeft w:val="0"/>
          <w:marRight w:val="0"/>
          <w:marTop w:val="0"/>
          <w:marBottom w:val="0"/>
          <w:divBdr>
            <w:top w:val="none" w:sz="0" w:space="0" w:color="auto"/>
            <w:left w:val="none" w:sz="0" w:space="0" w:color="auto"/>
            <w:bottom w:val="none" w:sz="0" w:space="0" w:color="auto"/>
            <w:right w:val="none" w:sz="0" w:space="0" w:color="auto"/>
          </w:divBdr>
        </w:div>
        <w:div w:id="127019656">
          <w:marLeft w:val="0"/>
          <w:marRight w:val="0"/>
          <w:marTop w:val="0"/>
          <w:marBottom w:val="0"/>
          <w:divBdr>
            <w:top w:val="none" w:sz="0" w:space="0" w:color="auto"/>
            <w:left w:val="none" w:sz="0" w:space="0" w:color="auto"/>
            <w:bottom w:val="none" w:sz="0" w:space="0" w:color="auto"/>
            <w:right w:val="none" w:sz="0" w:space="0" w:color="auto"/>
          </w:divBdr>
        </w:div>
        <w:div w:id="1032145000">
          <w:marLeft w:val="0"/>
          <w:marRight w:val="0"/>
          <w:marTop w:val="0"/>
          <w:marBottom w:val="0"/>
          <w:divBdr>
            <w:top w:val="none" w:sz="0" w:space="0" w:color="auto"/>
            <w:left w:val="none" w:sz="0" w:space="0" w:color="auto"/>
            <w:bottom w:val="none" w:sz="0" w:space="0" w:color="auto"/>
            <w:right w:val="none" w:sz="0" w:space="0" w:color="auto"/>
          </w:divBdr>
        </w:div>
        <w:div w:id="1400327554">
          <w:marLeft w:val="0"/>
          <w:marRight w:val="0"/>
          <w:marTop w:val="0"/>
          <w:marBottom w:val="0"/>
          <w:divBdr>
            <w:top w:val="none" w:sz="0" w:space="0" w:color="auto"/>
            <w:left w:val="none" w:sz="0" w:space="0" w:color="auto"/>
            <w:bottom w:val="none" w:sz="0" w:space="0" w:color="auto"/>
            <w:right w:val="none" w:sz="0" w:space="0" w:color="auto"/>
          </w:divBdr>
        </w:div>
        <w:div w:id="539903130">
          <w:marLeft w:val="0"/>
          <w:marRight w:val="0"/>
          <w:marTop w:val="0"/>
          <w:marBottom w:val="0"/>
          <w:divBdr>
            <w:top w:val="none" w:sz="0" w:space="0" w:color="auto"/>
            <w:left w:val="none" w:sz="0" w:space="0" w:color="auto"/>
            <w:bottom w:val="none" w:sz="0" w:space="0" w:color="auto"/>
            <w:right w:val="none" w:sz="0" w:space="0" w:color="auto"/>
          </w:divBdr>
        </w:div>
        <w:div w:id="1708220689">
          <w:marLeft w:val="0"/>
          <w:marRight w:val="0"/>
          <w:marTop w:val="0"/>
          <w:marBottom w:val="0"/>
          <w:divBdr>
            <w:top w:val="none" w:sz="0" w:space="0" w:color="auto"/>
            <w:left w:val="none" w:sz="0" w:space="0" w:color="auto"/>
            <w:bottom w:val="none" w:sz="0" w:space="0" w:color="auto"/>
            <w:right w:val="none" w:sz="0" w:space="0" w:color="auto"/>
          </w:divBdr>
        </w:div>
        <w:div w:id="2116362333">
          <w:marLeft w:val="0"/>
          <w:marRight w:val="0"/>
          <w:marTop w:val="0"/>
          <w:marBottom w:val="0"/>
          <w:divBdr>
            <w:top w:val="none" w:sz="0" w:space="0" w:color="auto"/>
            <w:left w:val="none" w:sz="0" w:space="0" w:color="auto"/>
            <w:bottom w:val="none" w:sz="0" w:space="0" w:color="auto"/>
            <w:right w:val="none" w:sz="0" w:space="0" w:color="auto"/>
          </w:divBdr>
        </w:div>
        <w:div w:id="268321518">
          <w:marLeft w:val="0"/>
          <w:marRight w:val="0"/>
          <w:marTop w:val="0"/>
          <w:marBottom w:val="0"/>
          <w:divBdr>
            <w:top w:val="none" w:sz="0" w:space="0" w:color="auto"/>
            <w:left w:val="none" w:sz="0" w:space="0" w:color="auto"/>
            <w:bottom w:val="none" w:sz="0" w:space="0" w:color="auto"/>
            <w:right w:val="none" w:sz="0" w:space="0" w:color="auto"/>
          </w:divBdr>
        </w:div>
        <w:div w:id="1390961994">
          <w:marLeft w:val="0"/>
          <w:marRight w:val="0"/>
          <w:marTop w:val="0"/>
          <w:marBottom w:val="0"/>
          <w:divBdr>
            <w:top w:val="none" w:sz="0" w:space="0" w:color="auto"/>
            <w:left w:val="none" w:sz="0" w:space="0" w:color="auto"/>
            <w:bottom w:val="none" w:sz="0" w:space="0" w:color="auto"/>
            <w:right w:val="none" w:sz="0" w:space="0" w:color="auto"/>
          </w:divBdr>
        </w:div>
        <w:div w:id="2045011738">
          <w:marLeft w:val="0"/>
          <w:marRight w:val="0"/>
          <w:marTop w:val="0"/>
          <w:marBottom w:val="0"/>
          <w:divBdr>
            <w:top w:val="none" w:sz="0" w:space="0" w:color="auto"/>
            <w:left w:val="none" w:sz="0" w:space="0" w:color="auto"/>
            <w:bottom w:val="none" w:sz="0" w:space="0" w:color="auto"/>
            <w:right w:val="none" w:sz="0" w:space="0" w:color="auto"/>
          </w:divBdr>
        </w:div>
        <w:div w:id="1770466884">
          <w:marLeft w:val="0"/>
          <w:marRight w:val="0"/>
          <w:marTop w:val="0"/>
          <w:marBottom w:val="0"/>
          <w:divBdr>
            <w:top w:val="none" w:sz="0" w:space="0" w:color="auto"/>
            <w:left w:val="none" w:sz="0" w:space="0" w:color="auto"/>
            <w:bottom w:val="none" w:sz="0" w:space="0" w:color="auto"/>
            <w:right w:val="none" w:sz="0" w:space="0" w:color="auto"/>
          </w:divBdr>
        </w:div>
        <w:div w:id="1991639098">
          <w:marLeft w:val="0"/>
          <w:marRight w:val="0"/>
          <w:marTop w:val="0"/>
          <w:marBottom w:val="0"/>
          <w:divBdr>
            <w:top w:val="none" w:sz="0" w:space="0" w:color="auto"/>
            <w:left w:val="none" w:sz="0" w:space="0" w:color="auto"/>
            <w:bottom w:val="none" w:sz="0" w:space="0" w:color="auto"/>
            <w:right w:val="none" w:sz="0" w:space="0" w:color="auto"/>
          </w:divBdr>
        </w:div>
        <w:div w:id="842402498">
          <w:marLeft w:val="0"/>
          <w:marRight w:val="0"/>
          <w:marTop w:val="0"/>
          <w:marBottom w:val="0"/>
          <w:divBdr>
            <w:top w:val="none" w:sz="0" w:space="0" w:color="auto"/>
            <w:left w:val="none" w:sz="0" w:space="0" w:color="auto"/>
            <w:bottom w:val="none" w:sz="0" w:space="0" w:color="auto"/>
            <w:right w:val="none" w:sz="0" w:space="0" w:color="auto"/>
          </w:divBdr>
        </w:div>
        <w:div w:id="1376810856">
          <w:marLeft w:val="0"/>
          <w:marRight w:val="0"/>
          <w:marTop w:val="0"/>
          <w:marBottom w:val="0"/>
          <w:divBdr>
            <w:top w:val="none" w:sz="0" w:space="0" w:color="auto"/>
            <w:left w:val="none" w:sz="0" w:space="0" w:color="auto"/>
            <w:bottom w:val="none" w:sz="0" w:space="0" w:color="auto"/>
            <w:right w:val="none" w:sz="0" w:space="0" w:color="auto"/>
          </w:divBdr>
        </w:div>
        <w:div w:id="1929996036">
          <w:marLeft w:val="0"/>
          <w:marRight w:val="0"/>
          <w:marTop w:val="0"/>
          <w:marBottom w:val="0"/>
          <w:divBdr>
            <w:top w:val="none" w:sz="0" w:space="0" w:color="auto"/>
            <w:left w:val="none" w:sz="0" w:space="0" w:color="auto"/>
            <w:bottom w:val="none" w:sz="0" w:space="0" w:color="auto"/>
            <w:right w:val="none" w:sz="0" w:space="0" w:color="auto"/>
          </w:divBdr>
        </w:div>
        <w:div w:id="793598788">
          <w:marLeft w:val="0"/>
          <w:marRight w:val="0"/>
          <w:marTop w:val="0"/>
          <w:marBottom w:val="0"/>
          <w:divBdr>
            <w:top w:val="none" w:sz="0" w:space="0" w:color="auto"/>
            <w:left w:val="none" w:sz="0" w:space="0" w:color="auto"/>
            <w:bottom w:val="none" w:sz="0" w:space="0" w:color="auto"/>
            <w:right w:val="none" w:sz="0" w:space="0" w:color="auto"/>
          </w:divBdr>
        </w:div>
        <w:div w:id="1910075581">
          <w:marLeft w:val="0"/>
          <w:marRight w:val="0"/>
          <w:marTop w:val="0"/>
          <w:marBottom w:val="0"/>
          <w:divBdr>
            <w:top w:val="none" w:sz="0" w:space="0" w:color="auto"/>
            <w:left w:val="none" w:sz="0" w:space="0" w:color="auto"/>
            <w:bottom w:val="none" w:sz="0" w:space="0" w:color="auto"/>
            <w:right w:val="none" w:sz="0" w:space="0" w:color="auto"/>
          </w:divBdr>
        </w:div>
        <w:div w:id="965429707">
          <w:marLeft w:val="0"/>
          <w:marRight w:val="0"/>
          <w:marTop w:val="0"/>
          <w:marBottom w:val="0"/>
          <w:divBdr>
            <w:top w:val="none" w:sz="0" w:space="0" w:color="auto"/>
            <w:left w:val="none" w:sz="0" w:space="0" w:color="auto"/>
            <w:bottom w:val="none" w:sz="0" w:space="0" w:color="auto"/>
            <w:right w:val="none" w:sz="0" w:space="0" w:color="auto"/>
          </w:divBdr>
        </w:div>
        <w:div w:id="340008400">
          <w:marLeft w:val="0"/>
          <w:marRight w:val="0"/>
          <w:marTop w:val="0"/>
          <w:marBottom w:val="0"/>
          <w:divBdr>
            <w:top w:val="none" w:sz="0" w:space="0" w:color="auto"/>
            <w:left w:val="none" w:sz="0" w:space="0" w:color="auto"/>
            <w:bottom w:val="none" w:sz="0" w:space="0" w:color="auto"/>
            <w:right w:val="none" w:sz="0" w:space="0" w:color="auto"/>
          </w:divBdr>
        </w:div>
        <w:div w:id="1430613999">
          <w:marLeft w:val="0"/>
          <w:marRight w:val="0"/>
          <w:marTop w:val="0"/>
          <w:marBottom w:val="0"/>
          <w:divBdr>
            <w:top w:val="none" w:sz="0" w:space="0" w:color="auto"/>
            <w:left w:val="none" w:sz="0" w:space="0" w:color="auto"/>
            <w:bottom w:val="none" w:sz="0" w:space="0" w:color="auto"/>
            <w:right w:val="none" w:sz="0" w:space="0" w:color="auto"/>
          </w:divBdr>
        </w:div>
        <w:div w:id="1022782460">
          <w:marLeft w:val="0"/>
          <w:marRight w:val="0"/>
          <w:marTop w:val="0"/>
          <w:marBottom w:val="0"/>
          <w:divBdr>
            <w:top w:val="none" w:sz="0" w:space="0" w:color="auto"/>
            <w:left w:val="none" w:sz="0" w:space="0" w:color="auto"/>
            <w:bottom w:val="none" w:sz="0" w:space="0" w:color="auto"/>
            <w:right w:val="none" w:sz="0" w:space="0" w:color="auto"/>
          </w:divBdr>
        </w:div>
        <w:div w:id="1159541093">
          <w:marLeft w:val="0"/>
          <w:marRight w:val="0"/>
          <w:marTop w:val="0"/>
          <w:marBottom w:val="0"/>
          <w:divBdr>
            <w:top w:val="none" w:sz="0" w:space="0" w:color="auto"/>
            <w:left w:val="none" w:sz="0" w:space="0" w:color="auto"/>
            <w:bottom w:val="none" w:sz="0" w:space="0" w:color="auto"/>
            <w:right w:val="none" w:sz="0" w:space="0" w:color="auto"/>
          </w:divBdr>
        </w:div>
        <w:div w:id="120659871">
          <w:marLeft w:val="0"/>
          <w:marRight w:val="0"/>
          <w:marTop w:val="0"/>
          <w:marBottom w:val="0"/>
          <w:divBdr>
            <w:top w:val="none" w:sz="0" w:space="0" w:color="auto"/>
            <w:left w:val="none" w:sz="0" w:space="0" w:color="auto"/>
            <w:bottom w:val="none" w:sz="0" w:space="0" w:color="auto"/>
            <w:right w:val="none" w:sz="0" w:space="0" w:color="auto"/>
          </w:divBdr>
        </w:div>
        <w:div w:id="609359166">
          <w:marLeft w:val="0"/>
          <w:marRight w:val="0"/>
          <w:marTop w:val="0"/>
          <w:marBottom w:val="0"/>
          <w:divBdr>
            <w:top w:val="none" w:sz="0" w:space="0" w:color="auto"/>
            <w:left w:val="none" w:sz="0" w:space="0" w:color="auto"/>
            <w:bottom w:val="none" w:sz="0" w:space="0" w:color="auto"/>
            <w:right w:val="none" w:sz="0" w:space="0" w:color="auto"/>
          </w:divBdr>
        </w:div>
        <w:div w:id="1805853986">
          <w:marLeft w:val="0"/>
          <w:marRight w:val="0"/>
          <w:marTop w:val="0"/>
          <w:marBottom w:val="0"/>
          <w:divBdr>
            <w:top w:val="none" w:sz="0" w:space="0" w:color="auto"/>
            <w:left w:val="none" w:sz="0" w:space="0" w:color="auto"/>
            <w:bottom w:val="none" w:sz="0" w:space="0" w:color="auto"/>
            <w:right w:val="none" w:sz="0" w:space="0" w:color="auto"/>
          </w:divBdr>
        </w:div>
        <w:div w:id="236284905">
          <w:marLeft w:val="0"/>
          <w:marRight w:val="0"/>
          <w:marTop w:val="0"/>
          <w:marBottom w:val="0"/>
          <w:divBdr>
            <w:top w:val="none" w:sz="0" w:space="0" w:color="auto"/>
            <w:left w:val="none" w:sz="0" w:space="0" w:color="auto"/>
            <w:bottom w:val="none" w:sz="0" w:space="0" w:color="auto"/>
            <w:right w:val="none" w:sz="0" w:space="0" w:color="auto"/>
          </w:divBdr>
        </w:div>
        <w:div w:id="21253111">
          <w:marLeft w:val="0"/>
          <w:marRight w:val="0"/>
          <w:marTop w:val="0"/>
          <w:marBottom w:val="0"/>
          <w:divBdr>
            <w:top w:val="none" w:sz="0" w:space="0" w:color="auto"/>
            <w:left w:val="none" w:sz="0" w:space="0" w:color="auto"/>
            <w:bottom w:val="none" w:sz="0" w:space="0" w:color="auto"/>
            <w:right w:val="none" w:sz="0" w:space="0" w:color="auto"/>
          </w:divBdr>
        </w:div>
        <w:div w:id="1315451956">
          <w:marLeft w:val="0"/>
          <w:marRight w:val="0"/>
          <w:marTop w:val="0"/>
          <w:marBottom w:val="0"/>
          <w:divBdr>
            <w:top w:val="none" w:sz="0" w:space="0" w:color="auto"/>
            <w:left w:val="none" w:sz="0" w:space="0" w:color="auto"/>
            <w:bottom w:val="none" w:sz="0" w:space="0" w:color="auto"/>
            <w:right w:val="none" w:sz="0" w:space="0" w:color="auto"/>
          </w:divBdr>
        </w:div>
        <w:div w:id="1085345815">
          <w:marLeft w:val="0"/>
          <w:marRight w:val="0"/>
          <w:marTop w:val="0"/>
          <w:marBottom w:val="0"/>
          <w:divBdr>
            <w:top w:val="none" w:sz="0" w:space="0" w:color="auto"/>
            <w:left w:val="none" w:sz="0" w:space="0" w:color="auto"/>
            <w:bottom w:val="none" w:sz="0" w:space="0" w:color="auto"/>
            <w:right w:val="none" w:sz="0" w:space="0" w:color="auto"/>
          </w:divBdr>
        </w:div>
        <w:div w:id="1191845298">
          <w:marLeft w:val="0"/>
          <w:marRight w:val="0"/>
          <w:marTop w:val="0"/>
          <w:marBottom w:val="0"/>
          <w:divBdr>
            <w:top w:val="none" w:sz="0" w:space="0" w:color="auto"/>
            <w:left w:val="none" w:sz="0" w:space="0" w:color="auto"/>
            <w:bottom w:val="none" w:sz="0" w:space="0" w:color="auto"/>
            <w:right w:val="none" w:sz="0" w:space="0" w:color="auto"/>
          </w:divBdr>
        </w:div>
        <w:div w:id="1123771505">
          <w:marLeft w:val="0"/>
          <w:marRight w:val="0"/>
          <w:marTop w:val="0"/>
          <w:marBottom w:val="0"/>
          <w:divBdr>
            <w:top w:val="none" w:sz="0" w:space="0" w:color="auto"/>
            <w:left w:val="none" w:sz="0" w:space="0" w:color="auto"/>
            <w:bottom w:val="none" w:sz="0" w:space="0" w:color="auto"/>
            <w:right w:val="none" w:sz="0" w:space="0" w:color="auto"/>
          </w:divBdr>
        </w:div>
        <w:div w:id="1709716373">
          <w:marLeft w:val="0"/>
          <w:marRight w:val="0"/>
          <w:marTop w:val="0"/>
          <w:marBottom w:val="0"/>
          <w:divBdr>
            <w:top w:val="none" w:sz="0" w:space="0" w:color="auto"/>
            <w:left w:val="none" w:sz="0" w:space="0" w:color="auto"/>
            <w:bottom w:val="none" w:sz="0" w:space="0" w:color="auto"/>
            <w:right w:val="none" w:sz="0" w:space="0" w:color="auto"/>
          </w:divBdr>
        </w:div>
        <w:div w:id="1653371553">
          <w:marLeft w:val="0"/>
          <w:marRight w:val="0"/>
          <w:marTop w:val="0"/>
          <w:marBottom w:val="0"/>
          <w:divBdr>
            <w:top w:val="none" w:sz="0" w:space="0" w:color="auto"/>
            <w:left w:val="none" w:sz="0" w:space="0" w:color="auto"/>
            <w:bottom w:val="none" w:sz="0" w:space="0" w:color="auto"/>
            <w:right w:val="none" w:sz="0" w:space="0" w:color="auto"/>
          </w:divBdr>
        </w:div>
        <w:div w:id="767234494">
          <w:marLeft w:val="0"/>
          <w:marRight w:val="0"/>
          <w:marTop w:val="0"/>
          <w:marBottom w:val="0"/>
          <w:divBdr>
            <w:top w:val="none" w:sz="0" w:space="0" w:color="auto"/>
            <w:left w:val="none" w:sz="0" w:space="0" w:color="auto"/>
            <w:bottom w:val="none" w:sz="0" w:space="0" w:color="auto"/>
            <w:right w:val="none" w:sz="0" w:space="0" w:color="auto"/>
          </w:divBdr>
        </w:div>
        <w:div w:id="854998776">
          <w:marLeft w:val="0"/>
          <w:marRight w:val="0"/>
          <w:marTop w:val="0"/>
          <w:marBottom w:val="0"/>
          <w:divBdr>
            <w:top w:val="none" w:sz="0" w:space="0" w:color="auto"/>
            <w:left w:val="none" w:sz="0" w:space="0" w:color="auto"/>
            <w:bottom w:val="none" w:sz="0" w:space="0" w:color="auto"/>
            <w:right w:val="none" w:sz="0" w:space="0" w:color="auto"/>
          </w:divBdr>
        </w:div>
        <w:div w:id="1244220524">
          <w:marLeft w:val="0"/>
          <w:marRight w:val="0"/>
          <w:marTop w:val="0"/>
          <w:marBottom w:val="0"/>
          <w:divBdr>
            <w:top w:val="none" w:sz="0" w:space="0" w:color="auto"/>
            <w:left w:val="none" w:sz="0" w:space="0" w:color="auto"/>
            <w:bottom w:val="none" w:sz="0" w:space="0" w:color="auto"/>
            <w:right w:val="none" w:sz="0" w:space="0" w:color="auto"/>
          </w:divBdr>
        </w:div>
        <w:div w:id="1733774524">
          <w:marLeft w:val="0"/>
          <w:marRight w:val="0"/>
          <w:marTop w:val="0"/>
          <w:marBottom w:val="0"/>
          <w:divBdr>
            <w:top w:val="none" w:sz="0" w:space="0" w:color="auto"/>
            <w:left w:val="none" w:sz="0" w:space="0" w:color="auto"/>
            <w:bottom w:val="none" w:sz="0" w:space="0" w:color="auto"/>
            <w:right w:val="none" w:sz="0" w:space="0" w:color="auto"/>
          </w:divBdr>
        </w:div>
        <w:div w:id="1648167209">
          <w:marLeft w:val="0"/>
          <w:marRight w:val="0"/>
          <w:marTop w:val="0"/>
          <w:marBottom w:val="0"/>
          <w:divBdr>
            <w:top w:val="none" w:sz="0" w:space="0" w:color="auto"/>
            <w:left w:val="none" w:sz="0" w:space="0" w:color="auto"/>
            <w:bottom w:val="none" w:sz="0" w:space="0" w:color="auto"/>
            <w:right w:val="none" w:sz="0" w:space="0" w:color="auto"/>
          </w:divBdr>
        </w:div>
        <w:div w:id="1917133692">
          <w:marLeft w:val="0"/>
          <w:marRight w:val="0"/>
          <w:marTop w:val="0"/>
          <w:marBottom w:val="0"/>
          <w:divBdr>
            <w:top w:val="none" w:sz="0" w:space="0" w:color="auto"/>
            <w:left w:val="none" w:sz="0" w:space="0" w:color="auto"/>
            <w:bottom w:val="none" w:sz="0" w:space="0" w:color="auto"/>
            <w:right w:val="none" w:sz="0" w:space="0" w:color="auto"/>
          </w:divBdr>
        </w:div>
        <w:div w:id="1736469160">
          <w:marLeft w:val="0"/>
          <w:marRight w:val="0"/>
          <w:marTop w:val="0"/>
          <w:marBottom w:val="0"/>
          <w:divBdr>
            <w:top w:val="none" w:sz="0" w:space="0" w:color="auto"/>
            <w:left w:val="none" w:sz="0" w:space="0" w:color="auto"/>
            <w:bottom w:val="none" w:sz="0" w:space="0" w:color="auto"/>
            <w:right w:val="none" w:sz="0" w:space="0" w:color="auto"/>
          </w:divBdr>
        </w:div>
        <w:div w:id="1661813318">
          <w:marLeft w:val="0"/>
          <w:marRight w:val="0"/>
          <w:marTop w:val="0"/>
          <w:marBottom w:val="0"/>
          <w:divBdr>
            <w:top w:val="none" w:sz="0" w:space="0" w:color="auto"/>
            <w:left w:val="none" w:sz="0" w:space="0" w:color="auto"/>
            <w:bottom w:val="none" w:sz="0" w:space="0" w:color="auto"/>
            <w:right w:val="none" w:sz="0" w:space="0" w:color="auto"/>
          </w:divBdr>
        </w:div>
        <w:div w:id="492721203">
          <w:marLeft w:val="0"/>
          <w:marRight w:val="0"/>
          <w:marTop w:val="0"/>
          <w:marBottom w:val="0"/>
          <w:divBdr>
            <w:top w:val="none" w:sz="0" w:space="0" w:color="auto"/>
            <w:left w:val="none" w:sz="0" w:space="0" w:color="auto"/>
            <w:bottom w:val="none" w:sz="0" w:space="0" w:color="auto"/>
            <w:right w:val="none" w:sz="0" w:space="0" w:color="auto"/>
          </w:divBdr>
        </w:div>
        <w:div w:id="1033460025">
          <w:marLeft w:val="0"/>
          <w:marRight w:val="0"/>
          <w:marTop w:val="0"/>
          <w:marBottom w:val="0"/>
          <w:divBdr>
            <w:top w:val="none" w:sz="0" w:space="0" w:color="auto"/>
            <w:left w:val="none" w:sz="0" w:space="0" w:color="auto"/>
            <w:bottom w:val="none" w:sz="0" w:space="0" w:color="auto"/>
            <w:right w:val="none" w:sz="0" w:space="0" w:color="auto"/>
          </w:divBdr>
        </w:div>
        <w:div w:id="1950426529">
          <w:marLeft w:val="0"/>
          <w:marRight w:val="0"/>
          <w:marTop w:val="0"/>
          <w:marBottom w:val="0"/>
          <w:divBdr>
            <w:top w:val="none" w:sz="0" w:space="0" w:color="auto"/>
            <w:left w:val="none" w:sz="0" w:space="0" w:color="auto"/>
            <w:bottom w:val="none" w:sz="0" w:space="0" w:color="auto"/>
            <w:right w:val="none" w:sz="0" w:space="0" w:color="auto"/>
          </w:divBdr>
        </w:div>
        <w:div w:id="61987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31628</Words>
  <Characters>180281</Characters>
  <Application>Microsoft Office Word</Application>
  <DocSecurity>0</DocSecurity>
  <Lines>1502</Lines>
  <Paragraphs>422</Paragraphs>
  <ScaleCrop>false</ScaleCrop>
  <Company/>
  <LinksUpToDate>false</LinksUpToDate>
  <CharactersWithSpaces>211487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2015-05-18T13:07:00Z</dcterms:created>
  <dcterms:modified xsi:type="dcterms:W3CDTF">2015-05-18T13:12:00Z</dcterms:modified>
</cp:coreProperties>
</file>